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C" w:rsidRPr="000C4F9C" w:rsidRDefault="000C4F9C" w:rsidP="000C4F9C">
      <w:pPr>
        <w:jc w:val="center"/>
        <w:rPr>
          <w:b/>
          <w:color w:val="000000"/>
          <w:sz w:val="28"/>
          <w:szCs w:val="28"/>
        </w:rPr>
      </w:pPr>
      <w:r w:rsidRPr="000C4F9C">
        <w:rPr>
          <w:b/>
          <w:color w:val="000000"/>
          <w:sz w:val="28"/>
          <w:szCs w:val="28"/>
        </w:rPr>
        <w:t>СОВЕТ НУРЛАТСКОГО МУНИЦИПАЛЬНОГО РАЙОНА РЕСПУБЛИКИ ТАТАРСТАН</w:t>
      </w:r>
    </w:p>
    <w:p w:rsidR="000C4F9C" w:rsidRPr="000C4F9C" w:rsidRDefault="000C4F9C" w:rsidP="000C4F9C">
      <w:pPr>
        <w:rPr>
          <w:sz w:val="28"/>
          <w:szCs w:val="28"/>
        </w:rPr>
      </w:pPr>
    </w:p>
    <w:p w:rsidR="000C4F9C" w:rsidRPr="000C4F9C" w:rsidRDefault="000C4F9C" w:rsidP="000C4F9C">
      <w:pPr>
        <w:jc w:val="center"/>
        <w:rPr>
          <w:rFonts w:ascii="SL_Times New Roman" w:hAnsi="SL_Times New Roman"/>
          <w:sz w:val="28"/>
          <w:szCs w:val="28"/>
        </w:rPr>
      </w:pPr>
      <w:r w:rsidRPr="000C4F9C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495935" cy="78232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9C" w:rsidRPr="000C4F9C" w:rsidRDefault="000C4F9C" w:rsidP="000C4F9C">
      <w:pPr>
        <w:jc w:val="center"/>
        <w:rPr>
          <w:b/>
          <w:sz w:val="28"/>
          <w:szCs w:val="28"/>
        </w:rPr>
      </w:pPr>
      <w:r w:rsidRPr="000C4F9C">
        <w:rPr>
          <w:sz w:val="28"/>
          <w:szCs w:val="28"/>
        </w:rPr>
        <w:t xml:space="preserve">     </w:t>
      </w:r>
      <w:r w:rsidRPr="000C4F9C">
        <w:rPr>
          <w:b/>
          <w:sz w:val="28"/>
          <w:szCs w:val="28"/>
        </w:rPr>
        <w:t>КАРАР</w:t>
      </w:r>
    </w:p>
    <w:p w:rsidR="000C4F9C" w:rsidRPr="000C4F9C" w:rsidRDefault="000C4F9C" w:rsidP="000C4F9C">
      <w:pPr>
        <w:pStyle w:val="2"/>
        <w:rPr>
          <w:sz w:val="28"/>
          <w:szCs w:val="28"/>
        </w:rPr>
      </w:pPr>
      <w:r w:rsidRPr="000C4F9C">
        <w:rPr>
          <w:sz w:val="28"/>
          <w:szCs w:val="28"/>
        </w:rPr>
        <w:t>РЕШЕНИЕ</w:t>
      </w:r>
    </w:p>
    <w:p w:rsidR="000C4F9C" w:rsidRPr="000C4F9C" w:rsidRDefault="000C4F9C" w:rsidP="000C4F9C">
      <w:pPr>
        <w:rPr>
          <w:sz w:val="28"/>
          <w:szCs w:val="28"/>
        </w:rPr>
      </w:pPr>
    </w:p>
    <w:p w:rsidR="000C4F9C" w:rsidRPr="000C4F9C" w:rsidRDefault="000C4F9C" w:rsidP="000C4F9C">
      <w:pPr>
        <w:jc w:val="center"/>
        <w:rPr>
          <w:b/>
          <w:sz w:val="28"/>
          <w:szCs w:val="28"/>
        </w:rPr>
      </w:pPr>
      <w:r w:rsidRPr="000C4F9C">
        <w:rPr>
          <w:b/>
          <w:sz w:val="28"/>
          <w:szCs w:val="28"/>
        </w:rPr>
        <w:t>О ходе выполнения национального проекта «Здоровье»</w:t>
      </w:r>
    </w:p>
    <w:p w:rsidR="000C4F9C" w:rsidRPr="000C4F9C" w:rsidRDefault="000C4F9C" w:rsidP="000C4F9C">
      <w:pPr>
        <w:jc w:val="center"/>
        <w:rPr>
          <w:b/>
          <w:sz w:val="28"/>
          <w:szCs w:val="28"/>
        </w:rPr>
      </w:pPr>
      <w:r w:rsidRPr="000C4F9C">
        <w:rPr>
          <w:b/>
          <w:sz w:val="28"/>
          <w:szCs w:val="28"/>
        </w:rPr>
        <w:t xml:space="preserve"> в </w:t>
      </w:r>
      <w:proofErr w:type="spellStart"/>
      <w:r w:rsidRPr="000C4F9C">
        <w:rPr>
          <w:b/>
          <w:sz w:val="28"/>
          <w:szCs w:val="28"/>
        </w:rPr>
        <w:t>Нурлатском</w:t>
      </w:r>
      <w:proofErr w:type="spellEnd"/>
      <w:r w:rsidRPr="000C4F9C">
        <w:rPr>
          <w:b/>
          <w:sz w:val="28"/>
          <w:szCs w:val="28"/>
        </w:rPr>
        <w:t xml:space="preserve"> муниципальном районе и </w:t>
      </w:r>
    </w:p>
    <w:p w:rsidR="000C4F9C" w:rsidRPr="000C4F9C" w:rsidRDefault="000C4F9C" w:rsidP="000C4F9C">
      <w:pPr>
        <w:jc w:val="center"/>
        <w:rPr>
          <w:b/>
          <w:sz w:val="28"/>
          <w:szCs w:val="28"/>
        </w:rPr>
      </w:pPr>
      <w:proofErr w:type="gramStart"/>
      <w:r w:rsidRPr="000C4F9C">
        <w:rPr>
          <w:b/>
          <w:sz w:val="28"/>
          <w:szCs w:val="28"/>
        </w:rPr>
        <w:t>городе</w:t>
      </w:r>
      <w:proofErr w:type="gramEnd"/>
      <w:r w:rsidRPr="000C4F9C">
        <w:rPr>
          <w:b/>
          <w:sz w:val="28"/>
          <w:szCs w:val="28"/>
        </w:rPr>
        <w:t xml:space="preserve"> Нурлат Республики Татарстан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</w:p>
    <w:p w:rsidR="000C4F9C" w:rsidRPr="000C4F9C" w:rsidRDefault="000C4F9C" w:rsidP="000C4F9C">
      <w:pPr>
        <w:jc w:val="both"/>
        <w:rPr>
          <w:b/>
          <w:sz w:val="28"/>
          <w:szCs w:val="28"/>
        </w:rPr>
      </w:pPr>
      <w:r w:rsidRPr="000C4F9C">
        <w:rPr>
          <w:sz w:val="28"/>
          <w:szCs w:val="28"/>
        </w:rPr>
        <w:t xml:space="preserve"> </w:t>
      </w:r>
      <w:r w:rsidRPr="000C4F9C">
        <w:rPr>
          <w:b/>
          <w:sz w:val="28"/>
          <w:szCs w:val="28"/>
        </w:rPr>
        <w:t xml:space="preserve">№ 339                                                                                   от 15 сентября 2010г.                                                                                  </w:t>
      </w:r>
    </w:p>
    <w:p w:rsidR="000C4F9C" w:rsidRPr="000C4F9C" w:rsidRDefault="000C4F9C" w:rsidP="000C4F9C">
      <w:pPr>
        <w:ind w:firstLine="540"/>
        <w:jc w:val="both"/>
        <w:rPr>
          <w:sz w:val="28"/>
          <w:szCs w:val="28"/>
        </w:rPr>
      </w:pPr>
    </w:p>
    <w:p w:rsidR="000C4F9C" w:rsidRPr="000C4F9C" w:rsidRDefault="000C4F9C" w:rsidP="000C4F9C">
      <w:pPr>
        <w:ind w:firstLine="540"/>
        <w:jc w:val="both"/>
        <w:rPr>
          <w:sz w:val="28"/>
          <w:szCs w:val="28"/>
        </w:rPr>
      </w:pPr>
      <w:r w:rsidRPr="000C4F9C">
        <w:rPr>
          <w:sz w:val="28"/>
          <w:szCs w:val="28"/>
        </w:rPr>
        <w:t>В докладе главного врача МБУЗ «</w:t>
      </w:r>
      <w:proofErr w:type="spellStart"/>
      <w:r w:rsidRPr="000C4F9C">
        <w:rPr>
          <w:sz w:val="28"/>
          <w:szCs w:val="28"/>
        </w:rPr>
        <w:t>Нурлатская</w:t>
      </w:r>
      <w:proofErr w:type="spellEnd"/>
      <w:r w:rsidRPr="000C4F9C">
        <w:rPr>
          <w:sz w:val="28"/>
          <w:szCs w:val="28"/>
        </w:rPr>
        <w:t xml:space="preserve"> ЦРБ» указано, что в </w:t>
      </w:r>
      <w:proofErr w:type="spellStart"/>
      <w:r w:rsidRPr="000C4F9C">
        <w:rPr>
          <w:sz w:val="28"/>
          <w:szCs w:val="28"/>
        </w:rPr>
        <w:t>Нурлатском</w:t>
      </w:r>
      <w:proofErr w:type="spellEnd"/>
      <w:r w:rsidRPr="000C4F9C">
        <w:rPr>
          <w:sz w:val="28"/>
          <w:szCs w:val="28"/>
        </w:rPr>
        <w:t xml:space="preserve"> муниципальном районе и городе Нурлат проведена определенная работа.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Оказание стационарной и амбулаторно-поликлинической медицинской помощи населению нашего района осуществляется центральной районной больницей на 280 коек, </w:t>
      </w:r>
      <w:proofErr w:type="spellStart"/>
      <w:r w:rsidRPr="000C4F9C">
        <w:rPr>
          <w:sz w:val="28"/>
          <w:szCs w:val="28"/>
        </w:rPr>
        <w:t>Чулпановской</w:t>
      </w:r>
      <w:proofErr w:type="spellEnd"/>
      <w:r w:rsidRPr="000C4F9C">
        <w:rPr>
          <w:sz w:val="28"/>
          <w:szCs w:val="28"/>
        </w:rPr>
        <w:t xml:space="preserve"> участковой больницей на 23 круглосуточные койки. На базе бывших участковых больниц (</w:t>
      </w:r>
      <w:proofErr w:type="spellStart"/>
      <w:r w:rsidRPr="000C4F9C">
        <w:rPr>
          <w:sz w:val="28"/>
          <w:szCs w:val="28"/>
        </w:rPr>
        <w:t>Ст</w:t>
      </w:r>
      <w:proofErr w:type="gramStart"/>
      <w:r w:rsidRPr="000C4F9C">
        <w:rPr>
          <w:sz w:val="28"/>
          <w:szCs w:val="28"/>
        </w:rPr>
        <w:t>.А</w:t>
      </w:r>
      <w:proofErr w:type="gramEnd"/>
      <w:r w:rsidRPr="000C4F9C">
        <w:rPr>
          <w:sz w:val="28"/>
          <w:szCs w:val="28"/>
        </w:rPr>
        <w:t>льметьево</w:t>
      </w:r>
      <w:proofErr w:type="spellEnd"/>
      <w:r w:rsidRPr="000C4F9C">
        <w:rPr>
          <w:sz w:val="28"/>
          <w:szCs w:val="28"/>
        </w:rPr>
        <w:t xml:space="preserve">, </w:t>
      </w:r>
      <w:proofErr w:type="spellStart"/>
      <w:r w:rsidRPr="000C4F9C">
        <w:rPr>
          <w:sz w:val="28"/>
          <w:szCs w:val="28"/>
        </w:rPr>
        <w:t>Мамыково</w:t>
      </w:r>
      <w:proofErr w:type="spellEnd"/>
      <w:r w:rsidRPr="000C4F9C">
        <w:rPr>
          <w:sz w:val="28"/>
          <w:szCs w:val="28"/>
        </w:rPr>
        <w:t xml:space="preserve">, Ст.Челны) созданы врачебные амбулатории, в которых развернуто по 5 коек дневного стационара. Остальные 30 коек развернуты: в ЦРБ -23 койки и </w:t>
      </w:r>
      <w:proofErr w:type="spellStart"/>
      <w:r w:rsidRPr="000C4F9C">
        <w:rPr>
          <w:sz w:val="28"/>
          <w:szCs w:val="28"/>
        </w:rPr>
        <w:t>Чулпановской</w:t>
      </w:r>
      <w:proofErr w:type="spellEnd"/>
      <w:r w:rsidRPr="000C4F9C">
        <w:rPr>
          <w:sz w:val="28"/>
          <w:szCs w:val="28"/>
        </w:rPr>
        <w:t xml:space="preserve"> участковой больнице- 7 коек. Итого на 2010 год по району круглосуточных 303 и 45 коек дневного стационара. 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ab/>
        <w:t xml:space="preserve">Амбулаторно-поликлиническая медицинская помощь оказывается в городе поликлиникой на 600 поселений в день, здравпунктами </w:t>
      </w:r>
      <w:proofErr w:type="spellStart"/>
      <w:r w:rsidRPr="000C4F9C">
        <w:rPr>
          <w:sz w:val="28"/>
          <w:szCs w:val="28"/>
        </w:rPr>
        <w:t>сах</w:t>
      </w:r>
      <w:proofErr w:type="gramStart"/>
      <w:r w:rsidRPr="000C4F9C">
        <w:rPr>
          <w:sz w:val="28"/>
          <w:szCs w:val="28"/>
        </w:rPr>
        <w:t>.З</w:t>
      </w:r>
      <w:proofErr w:type="gramEnd"/>
      <w:r w:rsidRPr="000C4F9C">
        <w:rPr>
          <w:sz w:val="28"/>
          <w:szCs w:val="28"/>
        </w:rPr>
        <w:t>авода</w:t>
      </w:r>
      <w:proofErr w:type="spellEnd"/>
      <w:r w:rsidRPr="000C4F9C">
        <w:rPr>
          <w:sz w:val="28"/>
          <w:szCs w:val="28"/>
        </w:rPr>
        <w:t xml:space="preserve"> и НГДУ «</w:t>
      </w:r>
      <w:proofErr w:type="spellStart"/>
      <w:r w:rsidRPr="000C4F9C">
        <w:rPr>
          <w:sz w:val="28"/>
          <w:szCs w:val="28"/>
        </w:rPr>
        <w:t>Нурлатнефть</w:t>
      </w:r>
      <w:proofErr w:type="spellEnd"/>
      <w:r w:rsidRPr="000C4F9C">
        <w:rPr>
          <w:sz w:val="28"/>
          <w:szCs w:val="28"/>
        </w:rPr>
        <w:t>», а на селе врачебными амбулаториями, ФАП и ФП.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ab/>
        <w:t xml:space="preserve">В данных лечебно-профилактических учреждениях трудятся 96 врачей, средних медработников 514 и более 500 человек младшего медперсонала. За 5 месяцев денежные выплаты медработникам осуществлены на сумму 2580211 руб. 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           За 5 месяцев финансирование здравоохранения составило 69 млн. 556 тыс. 535 руб.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>Фондом социального страхования выделяются дополнительные средства на оплату услуг учреждений здравоохранения (2935000 руб.).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            С апреля началась диспансеризация, по состоянию на 1 июня осмотрено 128 человек, финансирование составило 25008 тыс. чел. </w:t>
      </w:r>
      <w:proofErr w:type="spellStart"/>
      <w:r w:rsidRPr="000C4F9C">
        <w:rPr>
          <w:sz w:val="28"/>
          <w:szCs w:val="28"/>
        </w:rPr>
        <w:t>Заплаировано</w:t>
      </w:r>
      <w:proofErr w:type="spellEnd"/>
      <w:r w:rsidRPr="000C4F9C">
        <w:rPr>
          <w:sz w:val="28"/>
          <w:szCs w:val="28"/>
        </w:rPr>
        <w:t xml:space="preserve"> на июль 2010 года выезды флюорографических машин на 10 тыс. обследуемых на сумму 50 тыс. руб</w:t>
      </w:r>
      <w:proofErr w:type="gramStart"/>
      <w:r w:rsidRPr="000C4F9C">
        <w:rPr>
          <w:sz w:val="28"/>
          <w:szCs w:val="28"/>
        </w:rPr>
        <w:t>.П</w:t>
      </w:r>
      <w:proofErr w:type="gramEnd"/>
      <w:r w:rsidRPr="000C4F9C">
        <w:rPr>
          <w:sz w:val="28"/>
          <w:szCs w:val="28"/>
        </w:rPr>
        <w:t>роведены углубленные профилактические осмотры инвалидов, ветеранов Вов и приравненных к ним граждан.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lastRenderedPageBreak/>
        <w:t xml:space="preserve">            Запланировано открытие </w:t>
      </w:r>
      <w:proofErr w:type="spellStart"/>
      <w:r w:rsidRPr="000C4F9C">
        <w:rPr>
          <w:sz w:val="28"/>
          <w:szCs w:val="28"/>
        </w:rPr>
        <w:t>гемодиализного</w:t>
      </w:r>
      <w:proofErr w:type="spellEnd"/>
      <w:r w:rsidRPr="000C4F9C">
        <w:rPr>
          <w:sz w:val="28"/>
          <w:szCs w:val="28"/>
        </w:rPr>
        <w:t xml:space="preserve"> центра, проведение текущего и капитального ремонта функционирующих объектов здравоохранения.</w:t>
      </w:r>
    </w:p>
    <w:p w:rsidR="000C4F9C" w:rsidRPr="000C4F9C" w:rsidRDefault="000C4F9C" w:rsidP="000C4F9C">
      <w:pPr>
        <w:ind w:firstLine="540"/>
        <w:jc w:val="both"/>
        <w:rPr>
          <w:b/>
          <w:sz w:val="28"/>
          <w:szCs w:val="28"/>
        </w:rPr>
      </w:pPr>
      <w:r w:rsidRPr="000C4F9C">
        <w:rPr>
          <w:sz w:val="28"/>
          <w:szCs w:val="28"/>
        </w:rPr>
        <w:t xml:space="preserve">   Исходя из вышеизложенного,  Совет </w:t>
      </w:r>
      <w:proofErr w:type="spellStart"/>
      <w:r w:rsidRPr="000C4F9C">
        <w:rPr>
          <w:sz w:val="28"/>
          <w:szCs w:val="28"/>
        </w:rPr>
        <w:t>Нурлатского</w:t>
      </w:r>
      <w:proofErr w:type="spellEnd"/>
      <w:r w:rsidRPr="000C4F9C">
        <w:rPr>
          <w:sz w:val="28"/>
          <w:szCs w:val="28"/>
        </w:rPr>
        <w:t xml:space="preserve"> муниципального района</w:t>
      </w:r>
      <w:r w:rsidRPr="000C4F9C">
        <w:rPr>
          <w:b/>
          <w:sz w:val="28"/>
          <w:szCs w:val="28"/>
        </w:rPr>
        <w:t xml:space="preserve"> РЕШИЛ:</w:t>
      </w:r>
    </w:p>
    <w:p w:rsidR="000C4F9C" w:rsidRPr="000C4F9C" w:rsidRDefault="000C4F9C" w:rsidP="000C4F9C">
      <w:pPr>
        <w:ind w:firstLine="540"/>
        <w:jc w:val="center"/>
        <w:rPr>
          <w:b/>
          <w:sz w:val="28"/>
          <w:szCs w:val="28"/>
        </w:rPr>
      </w:pPr>
    </w:p>
    <w:p w:rsidR="000C4F9C" w:rsidRPr="000C4F9C" w:rsidRDefault="000C4F9C" w:rsidP="000C4F9C">
      <w:pPr>
        <w:ind w:firstLine="540"/>
        <w:jc w:val="both"/>
        <w:rPr>
          <w:sz w:val="28"/>
          <w:szCs w:val="28"/>
        </w:rPr>
      </w:pPr>
      <w:r w:rsidRPr="000C4F9C">
        <w:rPr>
          <w:sz w:val="28"/>
          <w:szCs w:val="28"/>
        </w:rPr>
        <w:t>1. Доклад главного врача ГУЗ «</w:t>
      </w:r>
      <w:proofErr w:type="spellStart"/>
      <w:r w:rsidRPr="000C4F9C">
        <w:rPr>
          <w:sz w:val="28"/>
          <w:szCs w:val="28"/>
        </w:rPr>
        <w:t>Нурлатская</w:t>
      </w:r>
      <w:proofErr w:type="spellEnd"/>
      <w:r w:rsidRPr="000C4F9C">
        <w:rPr>
          <w:sz w:val="28"/>
          <w:szCs w:val="28"/>
        </w:rPr>
        <w:t xml:space="preserve"> ЦРБ» (Султанов И.Б.) и информацию председателя постоянной комиссии Совета </w:t>
      </w:r>
      <w:proofErr w:type="spellStart"/>
      <w:r w:rsidRPr="000C4F9C">
        <w:rPr>
          <w:sz w:val="28"/>
          <w:szCs w:val="28"/>
        </w:rPr>
        <w:t>Нурлатского</w:t>
      </w:r>
      <w:proofErr w:type="spellEnd"/>
      <w:r w:rsidRPr="000C4F9C">
        <w:rPr>
          <w:sz w:val="28"/>
          <w:szCs w:val="28"/>
        </w:rPr>
        <w:t xml:space="preserve"> муниципального района по здравоохранению, санитарной и экологической работе принять к сведению.</w:t>
      </w:r>
    </w:p>
    <w:p w:rsidR="000C4F9C" w:rsidRPr="000C4F9C" w:rsidRDefault="000C4F9C" w:rsidP="000C4F9C">
      <w:pPr>
        <w:ind w:firstLine="540"/>
        <w:jc w:val="both"/>
        <w:rPr>
          <w:sz w:val="28"/>
          <w:szCs w:val="28"/>
        </w:rPr>
      </w:pPr>
    </w:p>
    <w:p w:rsidR="000C4F9C" w:rsidRPr="000C4F9C" w:rsidRDefault="000C4F9C" w:rsidP="000C4F9C">
      <w:pPr>
        <w:ind w:firstLine="540"/>
        <w:jc w:val="both"/>
        <w:rPr>
          <w:sz w:val="28"/>
          <w:szCs w:val="28"/>
        </w:rPr>
      </w:pPr>
      <w:r w:rsidRPr="000C4F9C">
        <w:rPr>
          <w:sz w:val="28"/>
          <w:szCs w:val="28"/>
        </w:rPr>
        <w:t>2. Рекомендовать: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- Администрации ЦРБ с целью дальнейшего повышения качества оказания медицинской помощи населению улучшить рациональное и эффективное использование выделяемых  финансовых средств, средств ОМС, повысить доступность больным дорогостоящей медицинской помощи на бесплатной основе. 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    Постоянно проводить анализ показателей здоровья населения и на его основе совершенствовать систему оказания внебольничной и стационарной медицинской помощи.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>- решить вопрос продолжения начатого строительства лечебного корпуса.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>- Исполнительному комитету района включить в план работы вопрос строительства городской больницы на 100 коек и поликлиники на 300 посещений в смену.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- руководству ЦРБ, главам муниципальных образований практиковать целевое направление кадров на учебу и переподготовку в высшие и </w:t>
      </w:r>
      <w:proofErr w:type="spellStart"/>
      <w:r w:rsidRPr="000C4F9C">
        <w:rPr>
          <w:sz w:val="28"/>
          <w:szCs w:val="28"/>
        </w:rPr>
        <w:t>средне-специальные</w:t>
      </w:r>
      <w:proofErr w:type="spellEnd"/>
      <w:r w:rsidRPr="000C4F9C">
        <w:rPr>
          <w:sz w:val="28"/>
          <w:szCs w:val="28"/>
        </w:rPr>
        <w:t xml:space="preserve"> учебные заведения; 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- главам муниципальных образований, руководству Финансово-бюджетной палаты предусмотреть в проекте бюджета на 2011 год необходимые средства для строительства или ремонта </w:t>
      </w:r>
      <w:proofErr w:type="spellStart"/>
      <w:r w:rsidRPr="000C4F9C">
        <w:rPr>
          <w:sz w:val="28"/>
          <w:szCs w:val="28"/>
        </w:rPr>
        <w:t>ФАПов</w:t>
      </w:r>
      <w:proofErr w:type="spellEnd"/>
      <w:r w:rsidRPr="000C4F9C">
        <w:rPr>
          <w:sz w:val="28"/>
          <w:szCs w:val="28"/>
        </w:rPr>
        <w:t>;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>-     руководству ЦРБ, сети аптек положительно решить вопрос лекарственного обеспечения лечебных заведений, бесплатного обеспечения малоимущих слоев населения, больных тяжелыми формами заболеваний.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>-   руководству ЦРБ разработать план мероприятий для решения проблемы очередей в лечебных заведениях.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  <w:r w:rsidRPr="000C4F9C">
        <w:rPr>
          <w:sz w:val="28"/>
          <w:szCs w:val="28"/>
        </w:rPr>
        <w:t xml:space="preserve">        3. </w:t>
      </w:r>
      <w:proofErr w:type="gramStart"/>
      <w:r w:rsidRPr="000C4F9C">
        <w:rPr>
          <w:sz w:val="28"/>
          <w:szCs w:val="28"/>
        </w:rPr>
        <w:t>Контроль за</w:t>
      </w:r>
      <w:proofErr w:type="gramEnd"/>
      <w:r w:rsidRPr="000C4F9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0C4F9C">
        <w:rPr>
          <w:sz w:val="28"/>
          <w:szCs w:val="28"/>
        </w:rPr>
        <w:t>Нурлатского</w:t>
      </w:r>
      <w:proofErr w:type="spellEnd"/>
      <w:r w:rsidRPr="000C4F9C">
        <w:rPr>
          <w:sz w:val="28"/>
          <w:szCs w:val="28"/>
        </w:rPr>
        <w:t xml:space="preserve"> муниципального района по здравоохранению, санитарной и экологической работе (</w:t>
      </w:r>
      <w:proofErr w:type="spellStart"/>
      <w:r w:rsidRPr="000C4F9C">
        <w:rPr>
          <w:sz w:val="28"/>
          <w:szCs w:val="28"/>
        </w:rPr>
        <w:t>Клементьев</w:t>
      </w:r>
      <w:proofErr w:type="spellEnd"/>
      <w:r w:rsidRPr="000C4F9C">
        <w:rPr>
          <w:sz w:val="28"/>
          <w:szCs w:val="28"/>
        </w:rPr>
        <w:t xml:space="preserve"> А.Л.).</w:t>
      </w:r>
    </w:p>
    <w:p w:rsidR="000C4F9C" w:rsidRPr="000C4F9C" w:rsidRDefault="000C4F9C" w:rsidP="000C4F9C">
      <w:pPr>
        <w:jc w:val="both"/>
        <w:rPr>
          <w:sz w:val="28"/>
          <w:szCs w:val="28"/>
        </w:rPr>
      </w:pPr>
    </w:p>
    <w:p w:rsidR="000C4F9C" w:rsidRPr="000C4F9C" w:rsidRDefault="000C4F9C" w:rsidP="000C4F9C">
      <w:pPr>
        <w:jc w:val="both"/>
        <w:rPr>
          <w:sz w:val="28"/>
          <w:szCs w:val="28"/>
        </w:rPr>
      </w:pPr>
    </w:p>
    <w:p w:rsidR="000C4F9C" w:rsidRPr="000C4F9C" w:rsidRDefault="000C4F9C" w:rsidP="000C4F9C">
      <w:pPr>
        <w:rPr>
          <w:sz w:val="28"/>
          <w:szCs w:val="28"/>
        </w:rPr>
      </w:pPr>
      <w:r w:rsidRPr="000C4F9C">
        <w:rPr>
          <w:sz w:val="28"/>
          <w:szCs w:val="28"/>
        </w:rPr>
        <w:t xml:space="preserve">Председатель </w:t>
      </w:r>
    </w:p>
    <w:p w:rsidR="002562F7" w:rsidRDefault="000C4F9C">
      <w:r w:rsidRPr="000C4F9C">
        <w:rPr>
          <w:sz w:val="28"/>
          <w:szCs w:val="28"/>
        </w:rPr>
        <w:t xml:space="preserve">Совета </w:t>
      </w:r>
      <w:proofErr w:type="spellStart"/>
      <w:r w:rsidRPr="000C4F9C">
        <w:rPr>
          <w:sz w:val="28"/>
          <w:szCs w:val="28"/>
        </w:rPr>
        <w:t>Нурлатского</w:t>
      </w:r>
      <w:proofErr w:type="spellEnd"/>
      <w:r w:rsidRPr="000C4F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</w:t>
      </w:r>
      <w:r w:rsidRPr="000C4F9C">
        <w:rPr>
          <w:sz w:val="28"/>
          <w:szCs w:val="28"/>
        </w:rPr>
        <w:t xml:space="preserve">                         Н.Ш.</w:t>
      </w:r>
      <w:r>
        <w:rPr>
          <w:sz w:val="28"/>
          <w:szCs w:val="28"/>
        </w:rPr>
        <w:t xml:space="preserve"> </w:t>
      </w:r>
      <w:r w:rsidRPr="000C4F9C">
        <w:rPr>
          <w:sz w:val="28"/>
          <w:szCs w:val="28"/>
        </w:rPr>
        <w:t xml:space="preserve">Шарапов </w:t>
      </w:r>
    </w:p>
    <w:sectPr w:rsidR="002562F7" w:rsidSect="002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4F9C"/>
    <w:rsid w:val="000C4F9C"/>
    <w:rsid w:val="002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F9C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F9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Фиалка</cp:lastModifiedBy>
  <cp:revision>2</cp:revision>
  <dcterms:created xsi:type="dcterms:W3CDTF">2011-09-29T06:49:00Z</dcterms:created>
  <dcterms:modified xsi:type="dcterms:W3CDTF">2011-09-29T06:51:00Z</dcterms:modified>
</cp:coreProperties>
</file>