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3FD" w:rsidRPr="003413FD" w:rsidRDefault="003413FD" w:rsidP="003413FD">
      <w:pPr>
        <w:jc w:val="center"/>
        <w:rPr>
          <w:b/>
          <w:sz w:val="28"/>
          <w:szCs w:val="28"/>
        </w:rPr>
      </w:pPr>
      <w:r w:rsidRPr="003413FD">
        <w:rPr>
          <w:b/>
          <w:sz w:val="28"/>
          <w:szCs w:val="28"/>
        </w:rPr>
        <w:t>СОВЕТ НУРЛАТСКОГО МУНИЦИПАЛЬНОГО РАЙОНА</w:t>
      </w:r>
    </w:p>
    <w:p w:rsidR="003413FD" w:rsidRPr="003413FD" w:rsidRDefault="003413FD" w:rsidP="003413FD">
      <w:pPr>
        <w:jc w:val="center"/>
        <w:rPr>
          <w:b/>
          <w:sz w:val="28"/>
          <w:szCs w:val="28"/>
        </w:rPr>
      </w:pPr>
      <w:r w:rsidRPr="003413FD">
        <w:rPr>
          <w:b/>
          <w:sz w:val="28"/>
          <w:szCs w:val="28"/>
        </w:rPr>
        <w:t xml:space="preserve"> РЕСПУБЛИКИ ТАТАРСТАН</w:t>
      </w:r>
    </w:p>
    <w:p w:rsidR="003413FD" w:rsidRPr="003413FD" w:rsidRDefault="003413FD" w:rsidP="003413FD">
      <w:pPr>
        <w:jc w:val="center"/>
        <w:rPr>
          <w:sz w:val="28"/>
          <w:szCs w:val="28"/>
        </w:rPr>
      </w:pPr>
    </w:p>
    <w:p w:rsidR="003413FD" w:rsidRPr="003413FD" w:rsidRDefault="003413FD" w:rsidP="003413FD">
      <w:pPr>
        <w:jc w:val="center"/>
        <w:rPr>
          <w:sz w:val="28"/>
          <w:szCs w:val="28"/>
        </w:rPr>
      </w:pPr>
      <w:r w:rsidRPr="003413FD">
        <w:rPr>
          <w:noProof/>
          <w:sz w:val="28"/>
          <w:szCs w:val="28"/>
        </w:rPr>
        <w:drawing>
          <wp:inline distT="0" distB="0" distL="0" distR="0">
            <wp:extent cx="606425" cy="887730"/>
            <wp:effectExtent l="19050" t="0" r="3175" b="0"/>
            <wp:docPr id="1" name="Рисунок 1" descr="герб-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цвет"/>
                    <pic:cNvPicPr>
                      <a:picLocks noChangeAspect="1" noChangeArrowheads="1"/>
                    </pic:cNvPicPr>
                  </pic:nvPicPr>
                  <pic:blipFill>
                    <a:blip r:embed="rId4" cstate="print">
                      <a:lum contrast="42000"/>
                    </a:blip>
                    <a:srcRect/>
                    <a:stretch>
                      <a:fillRect/>
                    </a:stretch>
                  </pic:blipFill>
                  <pic:spPr bwMode="auto">
                    <a:xfrm>
                      <a:off x="0" y="0"/>
                      <a:ext cx="606425" cy="887730"/>
                    </a:xfrm>
                    <a:prstGeom prst="rect">
                      <a:avLst/>
                    </a:prstGeom>
                    <a:noFill/>
                    <a:ln w="9525">
                      <a:noFill/>
                      <a:miter lim="800000"/>
                      <a:headEnd/>
                      <a:tailEnd/>
                    </a:ln>
                  </pic:spPr>
                </pic:pic>
              </a:graphicData>
            </a:graphic>
          </wp:inline>
        </w:drawing>
      </w:r>
    </w:p>
    <w:p w:rsidR="003413FD" w:rsidRPr="003413FD" w:rsidRDefault="003413FD" w:rsidP="003413FD">
      <w:pPr>
        <w:jc w:val="center"/>
        <w:rPr>
          <w:b/>
          <w:sz w:val="28"/>
          <w:szCs w:val="28"/>
        </w:rPr>
      </w:pPr>
      <w:r w:rsidRPr="003413FD">
        <w:rPr>
          <w:b/>
          <w:sz w:val="28"/>
          <w:szCs w:val="28"/>
        </w:rPr>
        <w:t>КАРАР</w:t>
      </w:r>
    </w:p>
    <w:p w:rsidR="003413FD" w:rsidRDefault="003413FD" w:rsidP="003413FD">
      <w:pPr>
        <w:pStyle w:val="2"/>
        <w:jc w:val="center"/>
        <w:rPr>
          <w:b/>
          <w:sz w:val="28"/>
          <w:szCs w:val="28"/>
        </w:rPr>
      </w:pPr>
      <w:r w:rsidRPr="003413FD">
        <w:rPr>
          <w:b/>
          <w:sz w:val="28"/>
          <w:szCs w:val="28"/>
        </w:rPr>
        <w:t>РЕШЕНИЕ</w:t>
      </w:r>
    </w:p>
    <w:p w:rsidR="003413FD" w:rsidRPr="003413FD" w:rsidRDefault="003413FD" w:rsidP="003413FD"/>
    <w:p w:rsidR="003413FD" w:rsidRPr="003413FD" w:rsidRDefault="003413FD" w:rsidP="003413FD">
      <w:pPr>
        <w:pStyle w:val="2"/>
        <w:jc w:val="center"/>
        <w:rPr>
          <w:b/>
          <w:sz w:val="28"/>
          <w:szCs w:val="28"/>
        </w:rPr>
      </w:pPr>
      <w:r w:rsidRPr="003413FD">
        <w:rPr>
          <w:b/>
          <w:sz w:val="28"/>
          <w:szCs w:val="28"/>
        </w:rPr>
        <w:t>О ходе выполнения приоритетного</w:t>
      </w:r>
    </w:p>
    <w:p w:rsidR="003413FD" w:rsidRPr="003413FD" w:rsidRDefault="003413FD" w:rsidP="003413FD">
      <w:pPr>
        <w:pStyle w:val="2"/>
        <w:jc w:val="center"/>
        <w:rPr>
          <w:b/>
          <w:sz w:val="28"/>
          <w:szCs w:val="28"/>
        </w:rPr>
      </w:pPr>
      <w:r w:rsidRPr="003413FD">
        <w:rPr>
          <w:b/>
          <w:sz w:val="28"/>
          <w:szCs w:val="28"/>
        </w:rPr>
        <w:t xml:space="preserve">национального проекта «Здоровье» </w:t>
      </w:r>
    </w:p>
    <w:p w:rsidR="003413FD" w:rsidRPr="003413FD" w:rsidRDefault="003413FD" w:rsidP="003413FD">
      <w:pPr>
        <w:pStyle w:val="2"/>
        <w:jc w:val="center"/>
        <w:rPr>
          <w:b/>
          <w:sz w:val="28"/>
          <w:szCs w:val="28"/>
        </w:rPr>
      </w:pPr>
      <w:r w:rsidRPr="003413FD">
        <w:rPr>
          <w:b/>
          <w:sz w:val="28"/>
          <w:szCs w:val="28"/>
        </w:rPr>
        <w:t xml:space="preserve">в </w:t>
      </w:r>
      <w:proofErr w:type="spellStart"/>
      <w:r w:rsidRPr="003413FD">
        <w:rPr>
          <w:b/>
          <w:sz w:val="28"/>
          <w:szCs w:val="28"/>
        </w:rPr>
        <w:t>Нурлатском</w:t>
      </w:r>
      <w:proofErr w:type="spellEnd"/>
      <w:r w:rsidRPr="003413FD">
        <w:rPr>
          <w:b/>
          <w:sz w:val="28"/>
          <w:szCs w:val="28"/>
        </w:rPr>
        <w:t xml:space="preserve"> муниципальном районе и </w:t>
      </w:r>
    </w:p>
    <w:p w:rsidR="003413FD" w:rsidRDefault="003413FD" w:rsidP="003413FD">
      <w:pPr>
        <w:pStyle w:val="2"/>
        <w:jc w:val="center"/>
        <w:rPr>
          <w:b/>
          <w:sz w:val="28"/>
          <w:szCs w:val="28"/>
        </w:rPr>
      </w:pPr>
      <w:proofErr w:type="gramStart"/>
      <w:r w:rsidRPr="003413FD">
        <w:rPr>
          <w:b/>
          <w:sz w:val="28"/>
          <w:szCs w:val="28"/>
        </w:rPr>
        <w:t>городе</w:t>
      </w:r>
      <w:proofErr w:type="gramEnd"/>
      <w:r w:rsidRPr="003413FD">
        <w:rPr>
          <w:b/>
          <w:sz w:val="28"/>
          <w:szCs w:val="28"/>
        </w:rPr>
        <w:t xml:space="preserve"> Нурлат Республики Татарстан</w:t>
      </w:r>
    </w:p>
    <w:p w:rsidR="003413FD" w:rsidRPr="003413FD" w:rsidRDefault="003413FD" w:rsidP="003413FD"/>
    <w:p w:rsidR="003413FD" w:rsidRPr="003413FD" w:rsidRDefault="003413FD" w:rsidP="003413FD">
      <w:pPr>
        <w:rPr>
          <w:b/>
          <w:sz w:val="28"/>
          <w:szCs w:val="28"/>
        </w:rPr>
      </w:pPr>
      <w:r w:rsidRPr="003413FD">
        <w:rPr>
          <w:b/>
          <w:sz w:val="28"/>
          <w:szCs w:val="28"/>
        </w:rPr>
        <w:t>№ 255</w:t>
      </w:r>
      <w:r>
        <w:rPr>
          <w:b/>
          <w:sz w:val="28"/>
          <w:szCs w:val="28"/>
        </w:rPr>
        <w:t xml:space="preserve">                                                                                    </w:t>
      </w:r>
      <w:r w:rsidRPr="003413FD">
        <w:rPr>
          <w:b/>
          <w:sz w:val="28"/>
          <w:szCs w:val="28"/>
        </w:rPr>
        <w:t xml:space="preserve">от 22 июля  2009 года                                                                                    </w:t>
      </w:r>
      <w:r>
        <w:rPr>
          <w:b/>
          <w:sz w:val="28"/>
          <w:szCs w:val="28"/>
        </w:rPr>
        <w:t xml:space="preserve">       </w:t>
      </w:r>
      <w:r w:rsidRPr="003413FD">
        <w:rPr>
          <w:b/>
          <w:sz w:val="28"/>
          <w:szCs w:val="28"/>
        </w:rPr>
        <w:t xml:space="preserve">  </w:t>
      </w:r>
    </w:p>
    <w:p w:rsidR="003413FD" w:rsidRPr="003413FD" w:rsidRDefault="003413FD" w:rsidP="003413FD">
      <w:pPr>
        <w:rPr>
          <w:sz w:val="28"/>
          <w:szCs w:val="28"/>
        </w:rPr>
      </w:pPr>
    </w:p>
    <w:p w:rsidR="003413FD" w:rsidRPr="003413FD" w:rsidRDefault="003413FD" w:rsidP="003413FD">
      <w:pPr>
        <w:ind w:firstLine="540"/>
        <w:jc w:val="both"/>
        <w:rPr>
          <w:sz w:val="28"/>
          <w:szCs w:val="28"/>
        </w:rPr>
      </w:pPr>
      <w:r w:rsidRPr="003413FD">
        <w:rPr>
          <w:sz w:val="28"/>
          <w:szCs w:val="28"/>
        </w:rPr>
        <w:t>В докладе главного врача МБУЗ «</w:t>
      </w:r>
      <w:proofErr w:type="spellStart"/>
      <w:r w:rsidRPr="003413FD">
        <w:rPr>
          <w:sz w:val="28"/>
          <w:szCs w:val="28"/>
        </w:rPr>
        <w:t>Нурлатская</w:t>
      </w:r>
      <w:proofErr w:type="spellEnd"/>
      <w:r w:rsidRPr="003413FD">
        <w:rPr>
          <w:sz w:val="28"/>
          <w:szCs w:val="28"/>
        </w:rPr>
        <w:t xml:space="preserve"> ЦРБ» указано, что в </w:t>
      </w:r>
      <w:proofErr w:type="spellStart"/>
      <w:r w:rsidRPr="003413FD">
        <w:rPr>
          <w:sz w:val="28"/>
          <w:szCs w:val="28"/>
        </w:rPr>
        <w:t>Нурлатском</w:t>
      </w:r>
      <w:proofErr w:type="spellEnd"/>
      <w:r w:rsidRPr="003413FD">
        <w:rPr>
          <w:sz w:val="28"/>
          <w:szCs w:val="28"/>
        </w:rPr>
        <w:t xml:space="preserve"> муниципальном районе и городе Нурлат проведена определенная работа.</w:t>
      </w:r>
    </w:p>
    <w:p w:rsidR="003413FD" w:rsidRPr="003413FD" w:rsidRDefault="003413FD" w:rsidP="003413FD">
      <w:pPr>
        <w:ind w:firstLine="540"/>
        <w:jc w:val="both"/>
        <w:rPr>
          <w:sz w:val="28"/>
          <w:szCs w:val="28"/>
        </w:rPr>
      </w:pPr>
      <w:r w:rsidRPr="003413FD">
        <w:rPr>
          <w:sz w:val="28"/>
          <w:szCs w:val="28"/>
        </w:rPr>
        <w:t xml:space="preserve">На территории </w:t>
      </w:r>
      <w:proofErr w:type="spellStart"/>
      <w:r w:rsidRPr="003413FD">
        <w:rPr>
          <w:sz w:val="28"/>
          <w:szCs w:val="28"/>
        </w:rPr>
        <w:t>Нурлатского</w:t>
      </w:r>
      <w:proofErr w:type="spellEnd"/>
      <w:r w:rsidRPr="003413FD">
        <w:rPr>
          <w:sz w:val="28"/>
          <w:szCs w:val="28"/>
        </w:rPr>
        <w:t xml:space="preserve"> района  находятся ЦРБ, 51 ФАП, в которых  работает 60 медицинских работников. По состоянию за 1 полугодие текущего года финансирование составило 2,6 млн. рублей, выплаты произведены на сумму 1,4 млн. рублей. Фондом обязательного медицинского страхования производится дополнительная оплата труда медицинского персонала первичного звена, профинансировано 4,2 млн. руб., денежные выплаты составили 3,9 млн. руб. Выделяются дополнительные средства на оплату услуг учреждениям здравоохранения, оказывающих медицинскую помощь женщинам </w:t>
      </w:r>
      <w:proofErr w:type="spellStart"/>
      <w:proofErr w:type="gramStart"/>
      <w:r w:rsidRPr="003413FD">
        <w:rPr>
          <w:sz w:val="28"/>
          <w:szCs w:val="28"/>
        </w:rPr>
        <w:t>женщинам</w:t>
      </w:r>
      <w:proofErr w:type="spellEnd"/>
      <w:proofErr w:type="gramEnd"/>
      <w:r w:rsidRPr="003413FD">
        <w:rPr>
          <w:sz w:val="28"/>
          <w:szCs w:val="28"/>
        </w:rPr>
        <w:t xml:space="preserve"> в </w:t>
      </w:r>
      <w:proofErr w:type="spellStart"/>
      <w:r w:rsidRPr="003413FD">
        <w:rPr>
          <w:sz w:val="28"/>
          <w:szCs w:val="28"/>
        </w:rPr>
        <w:t>перид</w:t>
      </w:r>
      <w:proofErr w:type="spellEnd"/>
      <w:r w:rsidRPr="003413FD">
        <w:rPr>
          <w:sz w:val="28"/>
          <w:szCs w:val="28"/>
        </w:rPr>
        <w:t xml:space="preserve"> беременности и родов на основании сертификатов.</w:t>
      </w:r>
    </w:p>
    <w:p w:rsidR="003413FD" w:rsidRPr="003413FD" w:rsidRDefault="003413FD" w:rsidP="003413FD">
      <w:pPr>
        <w:ind w:firstLine="540"/>
        <w:jc w:val="both"/>
        <w:rPr>
          <w:sz w:val="28"/>
          <w:szCs w:val="28"/>
        </w:rPr>
      </w:pPr>
      <w:r w:rsidRPr="003413FD">
        <w:rPr>
          <w:sz w:val="28"/>
          <w:szCs w:val="28"/>
        </w:rPr>
        <w:t xml:space="preserve">За 2008-2009 годы заметно укрепилась материально-техническая база учреждений здравоохранения. Капитально и эстетично отремонтированы отделение реанимации и анестезиологии, два хирургических отделения и приемный покой главного корпуса, продолжается ремонт операционного блока, капитально отремонтированы фасады лечебных и вспомогательных подразделений </w:t>
      </w:r>
      <w:proofErr w:type="spellStart"/>
      <w:r w:rsidRPr="003413FD">
        <w:rPr>
          <w:sz w:val="28"/>
          <w:szCs w:val="28"/>
        </w:rPr>
        <w:t>Нурлатской</w:t>
      </w:r>
      <w:proofErr w:type="spellEnd"/>
      <w:r w:rsidRPr="003413FD">
        <w:rPr>
          <w:sz w:val="28"/>
          <w:szCs w:val="28"/>
        </w:rPr>
        <w:t xml:space="preserve"> ЦРБ. Поступило </w:t>
      </w:r>
      <w:proofErr w:type="spellStart"/>
      <w:r w:rsidRPr="003413FD">
        <w:rPr>
          <w:sz w:val="28"/>
          <w:szCs w:val="28"/>
        </w:rPr>
        <w:t>медоборудование</w:t>
      </w:r>
      <w:proofErr w:type="spellEnd"/>
      <w:r w:rsidRPr="003413FD">
        <w:rPr>
          <w:sz w:val="28"/>
          <w:szCs w:val="28"/>
        </w:rPr>
        <w:t xml:space="preserve"> на сумму 557 тыс. рублей, ультразвуковой сканер 1,5 млн. руб., ожидается поступление 2-х единиц автотранспорта за счет республиканских субвенций.</w:t>
      </w:r>
    </w:p>
    <w:p w:rsidR="003413FD" w:rsidRPr="003413FD" w:rsidRDefault="003413FD" w:rsidP="003413FD">
      <w:pPr>
        <w:ind w:firstLine="540"/>
        <w:jc w:val="both"/>
        <w:rPr>
          <w:sz w:val="28"/>
          <w:szCs w:val="28"/>
        </w:rPr>
      </w:pPr>
      <w:r w:rsidRPr="003413FD">
        <w:rPr>
          <w:sz w:val="28"/>
          <w:szCs w:val="28"/>
        </w:rPr>
        <w:t>Проводится дополнительная иммунизация населения, плановое обследование на ВИЧ-инфекцию, диспансеризация работников бюджетной сферы, работающих во вредных условиях, детей первого года жизни.</w:t>
      </w:r>
    </w:p>
    <w:p w:rsidR="003413FD" w:rsidRPr="003413FD" w:rsidRDefault="003413FD" w:rsidP="003413FD">
      <w:pPr>
        <w:ind w:firstLine="540"/>
        <w:jc w:val="both"/>
        <w:rPr>
          <w:sz w:val="28"/>
          <w:szCs w:val="28"/>
        </w:rPr>
      </w:pPr>
      <w:r w:rsidRPr="003413FD">
        <w:rPr>
          <w:sz w:val="28"/>
          <w:szCs w:val="28"/>
        </w:rPr>
        <w:t>Для обеспечения детей первых 2-х лет жизни молочными продуктами выделены субвенции  на сумму 2,6 млн. руб.</w:t>
      </w:r>
    </w:p>
    <w:p w:rsidR="003413FD" w:rsidRPr="003413FD" w:rsidRDefault="003413FD" w:rsidP="003413FD">
      <w:pPr>
        <w:ind w:firstLine="540"/>
        <w:jc w:val="both"/>
        <w:rPr>
          <w:sz w:val="28"/>
          <w:szCs w:val="28"/>
        </w:rPr>
      </w:pPr>
      <w:r w:rsidRPr="003413FD">
        <w:rPr>
          <w:sz w:val="28"/>
          <w:szCs w:val="28"/>
        </w:rPr>
        <w:t>Но наряду с положительными результатами имеется ряд недостатков:</w:t>
      </w:r>
    </w:p>
    <w:p w:rsidR="003413FD" w:rsidRPr="003413FD" w:rsidRDefault="003413FD" w:rsidP="003413FD">
      <w:pPr>
        <w:ind w:firstLine="540"/>
        <w:jc w:val="both"/>
        <w:rPr>
          <w:sz w:val="28"/>
          <w:szCs w:val="28"/>
        </w:rPr>
      </w:pPr>
      <w:r w:rsidRPr="003413FD">
        <w:rPr>
          <w:sz w:val="28"/>
          <w:szCs w:val="28"/>
        </w:rPr>
        <w:lastRenderedPageBreak/>
        <w:t>Не снята проблема присутствия очередей, приема анализов и выдачи их результатов.</w:t>
      </w:r>
    </w:p>
    <w:p w:rsidR="003413FD" w:rsidRPr="003413FD" w:rsidRDefault="003413FD" w:rsidP="003413FD">
      <w:pPr>
        <w:ind w:firstLine="540"/>
        <w:jc w:val="both"/>
        <w:rPr>
          <w:sz w:val="28"/>
          <w:szCs w:val="28"/>
        </w:rPr>
      </w:pPr>
      <w:r w:rsidRPr="003413FD">
        <w:rPr>
          <w:sz w:val="28"/>
          <w:szCs w:val="28"/>
        </w:rPr>
        <w:t>В лечебных стационарах отсутствуют необходимые лекарственные препараты.</w:t>
      </w:r>
    </w:p>
    <w:p w:rsidR="003413FD" w:rsidRPr="003413FD" w:rsidRDefault="003413FD" w:rsidP="003413FD">
      <w:pPr>
        <w:ind w:firstLine="540"/>
        <w:jc w:val="both"/>
        <w:rPr>
          <w:sz w:val="28"/>
          <w:szCs w:val="28"/>
        </w:rPr>
      </w:pPr>
      <w:r w:rsidRPr="003413FD">
        <w:rPr>
          <w:sz w:val="28"/>
          <w:szCs w:val="28"/>
        </w:rPr>
        <w:t>Требуют капитального ремонта или строительства некоторые врачебные амбулатории и медицинские пункты (</w:t>
      </w:r>
      <w:proofErr w:type="spellStart"/>
      <w:r w:rsidRPr="003413FD">
        <w:rPr>
          <w:sz w:val="28"/>
          <w:szCs w:val="28"/>
        </w:rPr>
        <w:t>ФАПы</w:t>
      </w:r>
      <w:proofErr w:type="spellEnd"/>
      <w:r w:rsidRPr="003413FD">
        <w:rPr>
          <w:sz w:val="28"/>
          <w:szCs w:val="28"/>
        </w:rPr>
        <w:t>).</w:t>
      </w:r>
    </w:p>
    <w:p w:rsidR="003413FD" w:rsidRPr="003413FD" w:rsidRDefault="003413FD" w:rsidP="003413FD">
      <w:pPr>
        <w:ind w:firstLine="540"/>
        <w:jc w:val="both"/>
        <w:rPr>
          <w:b/>
          <w:sz w:val="28"/>
          <w:szCs w:val="28"/>
        </w:rPr>
      </w:pPr>
      <w:r w:rsidRPr="003413FD">
        <w:rPr>
          <w:sz w:val="28"/>
          <w:szCs w:val="28"/>
        </w:rPr>
        <w:t xml:space="preserve">Исходя из вышеизложенного,  Совет </w:t>
      </w:r>
      <w:proofErr w:type="spellStart"/>
      <w:r w:rsidRPr="003413FD">
        <w:rPr>
          <w:sz w:val="28"/>
          <w:szCs w:val="28"/>
        </w:rPr>
        <w:t>Нурлатского</w:t>
      </w:r>
      <w:proofErr w:type="spellEnd"/>
      <w:r w:rsidRPr="003413FD">
        <w:rPr>
          <w:sz w:val="28"/>
          <w:szCs w:val="28"/>
        </w:rPr>
        <w:t xml:space="preserve"> муниципального района </w:t>
      </w:r>
      <w:r w:rsidRPr="003413FD">
        <w:rPr>
          <w:b/>
          <w:sz w:val="28"/>
          <w:szCs w:val="28"/>
        </w:rPr>
        <w:t>РЕШИЛ:</w:t>
      </w:r>
    </w:p>
    <w:p w:rsidR="003413FD" w:rsidRPr="003413FD" w:rsidRDefault="003413FD" w:rsidP="003413FD">
      <w:pPr>
        <w:ind w:firstLine="540"/>
        <w:jc w:val="center"/>
        <w:rPr>
          <w:b/>
          <w:sz w:val="28"/>
          <w:szCs w:val="28"/>
        </w:rPr>
      </w:pPr>
    </w:p>
    <w:p w:rsidR="003413FD" w:rsidRPr="003413FD" w:rsidRDefault="003413FD" w:rsidP="003413FD">
      <w:pPr>
        <w:ind w:firstLine="540"/>
        <w:jc w:val="both"/>
        <w:rPr>
          <w:sz w:val="28"/>
          <w:szCs w:val="28"/>
        </w:rPr>
      </w:pPr>
      <w:r w:rsidRPr="003413FD">
        <w:rPr>
          <w:sz w:val="28"/>
          <w:szCs w:val="28"/>
        </w:rPr>
        <w:t>1. Доклад главного врача ГУЗ «</w:t>
      </w:r>
      <w:proofErr w:type="spellStart"/>
      <w:r w:rsidRPr="003413FD">
        <w:rPr>
          <w:sz w:val="28"/>
          <w:szCs w:val="28"/>
        </w:rPr>
        <w:t>Нурлатская</w:t>
      </w:r>
      <w:proofErr w:type="spellEnd"/>
      <w:r w:rsidRPr="003413FD">
        <w:rPr>
          <w:sz w:val="28"/>
          <w:szCs w:val="28"/>
        </w:rPr>
        <w:t xml:space="preserve"> ЦРБ» (Султанов И.Б.) принять к сведению.</w:t>
      </w:r>
    </w:p>
    <w:p w:rsidR="003413FD" w:rsidRPr="003413FD" w:rsidRDefault="003413FD" w:rsidP="003413FD">
      <w:pPr>
        <w:ind w:firstLine="540"/>
        <w:jc w:val="both"/>
        <w:rPr>
          <w:sz w:val="28"/>
          <w:szCs w:val="28"/>
        </w:rPr>
      </w:pPr>
    </w:p>
    <w:p w:rsidR="003413FD" w:rsidRPr="003413FD" w:rsidRDefault="003413FD" w:rsidP="003413FD">
      <w:pPr>
        <w:ind w:firstLine="540"/>
        <w:jc w:val="both"/>
        <w:rPr>
          <w:sz w:val="28"/>
          <w:szCs w:val="28"/>
        </w:rPr>
      </w:pPr>
      <w:r w:rsidRPr="003413FD">
        <w:rPr>
          <w:sz w:val="28"/>
          <w:szCs w:val="28"/>
        </w:rPr>
        <w:t>2. Рекомендовать:</w:t>
      </w:r>
    </w:p>
    <w:p w:rsidR="003413FD" w:rsidRPr="003413FD" w:rsidRDefault="003413FD" w:rsidP="003413FD">
      <w:pPr>
        <w:jc w:val="both"/>
        <w:rPr>
          <w:sz w:val="28"/>
          <w:szCs w:val="28"/>
        </w:rPr>
      </w:pPr>
      <w:r w:rsidRPr="003413FD">
        <w:rPr>
          <w:sz w:val="28"/>
          <w:szCs w:val="28"/>
        </w:rPr>
        <w:t xml:space="preserve">- руководству ЦРБ, главам муниципальных образований практиковать целевое направление кадров на учебу и переподготовку в высшие и </w:t>
      </w:r>
      <w:proofErr w:type="spellStart"/>
      <w:r w:rsidRPr="003413FD">
        <w:rPr>
          <w:sz w:val="28"/>
          <w:szCs w:val="28"/>
        </w:rPr>
        <w:t>средне-специальные</w:t>
      </w:r>
      <w:proofErr w:type="spellEnd"/>
      <w:r w:rsidRPr="003413FD">
        <w:rPr>
          <w:sz w:val="28"/>
          <w:szCs w:val="28"/>
        </w:rPr>
        <w:t xml:space="preserve"> учебные заведения; </w:t>
      </w:r>
    </w:p>
    <w:p w:rsidR="003413FD" w:rsidRPr="003413FD" w:rsidRDefault="003413FD" w:rsidP="003413FD">
      <w:pPr>
        <w:jc w:val="both"/>
        <w:rPr>
          <w:sz w:val="28"/>
          <w:szCs w:val="28"/>
        </w:rPr>
      </w:pPr>
      <w:r w:rsidRPr="003413FD">
        <w:rPr>
          <w:sz w:val="28"/>
          <w:szCs w:val="28"/>
        </w:rPr>
        <w:t xml:space="preserve">-  главам муниципальных образований, руководству Финансово-бюджетной палаты предусмотреть в проекте бюджета на 2010 год необходимые средства для строительства или ремонта </w:t>
      </w:r>
      <w:proofErr w:type="spellStart"/>
      <w:r w:rsidRPr="003413FD">
        <w:rPr>
          <w:sz w:val="28"/>
          <w:szCs w:val="28"/>
        </w:rPr>
        <w:t>ФАПов</w:t>
      </w:r>
      <w:proofErr w:type="spellEnd"/>
      <w:r w:rsidRPr="003413FD">
        <w:rPr>
          <w:sz w:val="28"/>
          <w:szCs w:val="28"/>
        </w:rPr>
        <w:t>;</w:t>
      </w:r>
    </w:p>
    <w:p w:rsidR="003413FD" w:rsidRPr="003413FD" w:rsidRDefault="003413FD" w:rsidP="003413FD">
      <w:pPr>
        <w:jc w:val="both"/>
        <w:rPr>
          <w:sz w:val="28"/>
          <w:szCs w:val="28"/>
        </w:rPr>
      </w:pPr>
      <w:r w:rsidRPr="003413FD">
        <w:rPr>
          <w:sz w:val="28"/>
          <w:szCs w:val="28"/>
        </w:rPr>
        <w:t>-     руководству ЦРБ, сети аптек положительно решить вопрос лекарственного обеспечения лечебных заведений, бесплатного обеспечения малоимущих слоев населения, больных тяжелыми формами заболеваний.</w:t>
      </w:r>
    </w:p>
    <w:p w:rsidR="003413FD" w:rsidRPr="003413FD" w:rsidRDefault="003413FD" w:rsidP="003413FD">
      <w:pPr>
        <w:jc w:val="both"/>
        <w:rPr>
          <w:sz w:val="28"/>
          <w:szCs w:val="28"/>
        </w:rPr>
      </w:pPr>
      <w:r w:rsidRPr="003413FD">
        <w:rPr>
          <w:sz w:val="28"/>
          <w:szCs w:val="28"/>
        </w:rPr>
        <w:t>-   руководству ЦРБ разработать план мероприятий для решения проблемы очередей в лечебных заведениях.</w:t>
      </w:r>
    </w:p>
    <w:p w:rsidR="003413FD" w:rsidRPr="003413FD" w:rsidRDefault="003413FD" w:rsidP="003413FD">
      <w:pPr>
        <w:jc w:val="both"/>
        <w:rPr>
          <w:sz w:val="28"/>
          <w:szCs w:val="28"/>
        </w:rPr>
      </w:pPr>
      <w:r w:rsidRPr="003413FD">
        <w:rPr>
          <w:sz w:val="28"/>
          <w:szCs w:val="28"/>
        </w:rPr>
        <w:t xml:space="preserve">        3. </w:t>
      </w:r>
      <w:proofErr w:type="gramStart"/>
      <w:r w:rsidRPr="003413FD">
        <w:rPr>
          <w:sz w:val="28"/>
          <w:szCs w:val="28"/>
        </w:rPr>
        <w:t>Контроль за</w:t>
      </w:r>
      <w:proofErr w:type="gramEnd"/>
      <w:r w:rsidRPr="003413FD">
        <w:rPr>
          <w:sz w:val="28"/>
          <w:szCs w:val="28"/>
        </w:rPr>
        <w:t xml:space="preserve"> исполнением настоящего решения возложить на постоянную комиссию Совета </w:t>
      </w:r>
      <w:proofErr w:type="spellStart"/>
      <w:r w:rsidRPr="003413FD">
        <w:rPr>
          <w:sz w:val="28"/>
          <w:szCs w:val="28"/>
        </w:rPr>
        <w:t>Нурлатского</w:t>
      </w:r>
      <w:proofErr w:type="spellEnd"/>
      <w:r w:rsidRPr="003413FD">
        <w:rPr>
          <w:sz w:val="28"/>
          <w:szCs w:val="28"/>
        </w:rPr>
        <w:t xml:space="preserve"> муниципального района по здравоохранению, санитарной и экологической работе (</w:t>
      </w:r>
      <w:proofErr w:type="spellStart"/>
      <w:r w:rsidRPr="003413FD">
        <w:rPr>
          <w:sz w:val="28"/>
          <w:szCs w:val="28"/>
        </w:rPr>
        <w:t>Клементьев</w:t>
      </w:r>
      <w:proofErr w:type="spellEnd"/>
      <w:r w:rsidRPr="003413FD">
        <w:rPr>
          <w:sz w:val="28"/>
          <w:szCs w:val="28"/>
        </w:rPr>
        <w:t xml:space="preserve"> А.Л.).</w:t>
      </w:r>
    </w:p>
    <w:p w:rsidR="003413FD" w:rsidRPr="003413FD" w:rsidRDefault="003413FD" w:rsidP="003413FD">
      <w:pPr>
        <w:jc w:val="both"/>
        <w:rPr>
          <w:sz w:val="28"/>
          <w:szCs w:val="28"/>
        </w:rPr>
      </w:pPr>
    </w:p>
    <w:p w:rsidR="003413FD" w:rsidRPr="003413FD" w:rsidRDefault="003413FD" w:rsidP="003413FD">
      <w:pPr>
        <w:jc w:val="both"/>
        <w:rPr>
          <w:sz w:val="28"/>
          <w:szCs w:val="28"/>
        </w:rPr>
      </w:pPr>
    </w:p>
    <w:p w:rsidR="003413FD" w:rsidRPr="003413FD" w:rsidRDefault="003413FD" w:rsidP="003413FD">
      <w:pPr>
        <w:jc w:val="both"/>
        <w:rPr>
          <w:sz w:val="28"/>
          <w:szCs w:val="28"/>
        </w:rPr>
      </w:pPr>
    </w:p>
    <w:p w:rsidR="003413FD" w:rsidRPr="003413FD" w:rsidRDefault="003413FD" w:rsidP="003413FD">
      <w:pPr>
        <w:jc w:val="both"/>
        <w:rPr>
          <w:sz w:val="28"/>
          <w:szCs w:val="28"/>
        </w:rPr>
      </w:pPr>
    </w:p>
    <w:p w:rsidR="003413FD" w:rsidRPr="003413FD" w:rsidRDefault="003413FD" w:rsidP="003413FD">
      <w:pPr>
        <w:rPr>
          <w:sz w:val="28"/>
          <w:szCs w:val="28"/>
        </w:rPr>
      </w:pPr>
    </w:p>
    <w:p w:rsidR="003413FD" w:rsidRPr="003413FD" w:rsidRDefault="003413FD" w:rsidP="003413FD">
      <w:pPr>
        <w:rPr>
          <w:sz w:val="28"/>
          <w:szCs w:val="28"/>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77"/>
        <w:gridCol w:w="4786"/>
      </w:tblGrid>
      <w:tr w:rsidR="003413FD" w:rsidRPr="003413FD" w:rsidTr="00675792">
        <w:tc>
          <w:tcPr>
            <w:tcW w:w="4677" w:type="dxa"/>
          </w:tcPr>
          <w:p w:rsidR="003413FD" w:rsidRPr="003413FD" w:rsidRDefault="003413FD" w:rsidP="00675792">
            <w:pPr>
              <w:autoSpaceDE w:val="0"/>
              <w:autoSpaceDN w:val="0"/>
              <w:adjustRightInd w:val="0"/>
              <w:rPr>
                <w:sz w:val="28"/>
                <w:szCs w:val="28"/>
              </w:rPr>
            </w:pPr>
            <w:r w:rsidRPr="003413FD">
              <w:rPr>
                <w:sz w:val="28"/>
                <w:szCs w:val="28"/>
              </w:rPr>
              <w:t xml:space="preserve">Председатель </w:t>
            </w:r>
            <w:proofErr w:type="spellStart"/>
            <w:r w:rsidRPr="003413FD">
              <w:rPr>
                <w:sz w:val="28"/>
                <w:szCs w:val="28"/>
              </w:rPr>
              <w:t>Нурлатского</w:t>
            </w:r>
            <w:proofErr w:type="spellEnd"/>
            <w:r w:rsidRPr="003413FD">
              <w:rPr>
                <w:sz w:val="28"/>
                <w:szCs w:val="28"/>
              </w:rPr>
              <w:t xml:space="preserve"> </w:t>
            </w:r>
          </w:p>
          <w:p w:rsidR="003413FD" w:rsidRPr="003413FD" w:rsidRDefault="003413FD" w:rsidP="00675792">
            <w:pPr>
              <w:rPr>
                <w:sz w:val="28"/>
                <w:szCs w:val="28"/>
              </w:rPr>
            </w:pPr>
            <w:r w:rsidRPr="003413FD">
              <w:rPr>
                <w:sz w:val="28"/>
                <w:szCs w:val="28"/>
              </w:rPr>
              <w:t>муниципального района</w:t>
            </w:r>
          </w:p>
        </w:tc>
        <w:tc>
          <w:tcPr>
            <w:tcW w:w="4786" w:type="dxa"/>
          </w:tcPr>
          <w:p w:rsidR="003413FD" w:rsidRPr="003413FD" w:rsidRDefault="003413FD" w:rsidP="00675792">
            <w:pPr>
              <w:rPr>
                <w:sz w:val="28"/>
                <w:szCs w:val="28"/>
              </w:rPr>
            </w:pPr>
          </w:p>
          <w:p w:rsidR="003413FD" w:rsidRPr="003413FD" w:rsidRDefault="003413FD" w:rsidP="00675792">
            <w:pPr>
              <w:jc w:val="right"/>
              <w:rPr>
                <w:sz w:val="28"/>
                <w:szCs w:val="28"/>
              </w:rPr>
            </w:pPr>
            <w:r w:rsidRPr="003413FD">
              <w:rPr>
                <w:sz w:val="28"/>
                <w:szCs w:val="28"/>
              </w:rPr>
              <w:t>Н.Ш. Шарапов</w:t>
            </w:r>
          </w:p>
        </w:tc>
      </w:tr>
    </w:tbl>
    <w:p w:rsidR="003413FD" w:rsidRPr="003413FD" w:rsidRDefault="003413FD" w:rsidP="003413FD">
      <w:pPr>
        <w:jc w:val="both"/>
        <w:rPr>
          <w:sz w:val="28"/>
          <w:szCs w:val="28"/>
        </w:rPr>
      </w:pPr>
    </w:p>
    <w:p w:rsidR="003413FD" w:rsidRPr="003413FD" w:rsidRDefault="003413FD" w:rsidP="003413FD">
      <w:pPr>
        <w:ind w:firstLine="540"/>
        <w:jc w:val="center"/>
        <w:rPr>
          <w:b/>
          <w:sz w:val="28"/>
          <w:szCs w:val="28"/>
        </w:rPr>
      </w:pPr>
    </w:p>
    <w:p w:rsidR="003413FD" w:rsidRPr="003413FD" w:rsidRDefault="003413FD" w:rsidP="003413FD">
      <w:pPr>
        <w:ind w:firstLine="540"/>
        <w:jc w:val="both"/>
        <w:rPr>
          <w:b/>
          <w:sz w:val="28"/>
          <w:szCs w:val="28"/>
        </w:rPr>
      </w:pPr>
    </w:p>
    <w:p w:rsidR="003413FD" w:rsidRPr="003413FD" w:rsidRDefault="003413FD" w:rsidP="003413FD">
      <w:pPr>
        <w:ind w:firstLine="540"/>
        <w:jc w:val="both"/>
        <w:rPr>
          <w:b/>
          <w:sz w:val="28"/>
          <w:szCs w:val="28"/>
        </w:rPr>
      </w:pPr>
    </w:p>
    <w:p w:rsidR="003413FD" w:rsidRPr="003413FD" w:rsidRDefault="003413FD" w:rsidP="003413FD">
      <w:pPr>
        <w:ind w:firstLine="540"/>
        <w:jc w:val="both"/>
        <w:rPr>
          <w:b/>
          <w:sz w:val="28"/>
          <w:szCs w:val="28"/>
        </w:rPr>
      </w:pPr>
    </w:p>
    <w:p w:rsidR="003413FD" w:rsidRPr="003413FD" w:rsidRDefault="003413FD" w:rsidP="003413FD">
      <w:pPr>
        <w:ind w:firstLine="540"/>
        <w:jc w:val="both"/>
        <w:rPr>
          <w:sz w:val="28"/>
          <w:szCs w:val="28"/>
        </w:rPr>
      </w:pPr>
    </w:p>
    <w:p w:rsidR="003413FD" w:rsidRPr="003413FD" w:rsidRDefault="003413FD" w:rsidP="003413FD">
      <w:pPr>
        <w:pStyle w:val="2"/>
        <w:ind w:left="-142" w:right="-234"/>
        <w:rPr>
          <w:i/>
          <w:sz w:val="28"/>
          <w:szCs w:val="28"/>
        </w:rPr>
      </w:pPr>
    </w:p>
    <w:p w:rsidR="003413FD" w:rsidRPr="003413FD" w:rsidRDefault="003413FD" w:rsidP="003413FD">
      <w:pPr>
        <w:pStyle w:val="2"/>
        <w:ind w:left="-142" w:right="-234" w:firstLine="502"/>
        <w:rPr>
          <w:i/>
          <w:sz w:val="28"/>
          <w:szCs w:val="28"/>
        </w:rPr>
      </w:pPr>
    </w:p>
    <w:p w:rsidR="004D2320" w:rsidRPr="003413FD" w:rsidRDefault="004D2320">
      <w:pPr>
        <w:rPr>
          <w:sz w:val="28"/>
          <w:szCs w:val="28"/>
        </w:rPr>
      </w:pPr>
    </w:p>
    <w:p w:rsidR="003413FD" w:rsidRPr="003413FD" w:rsidRDefault="003413FD">
      <w:pPr>
        <w:rPr>
          <w:sz w:val="28"/>
          <w:szCs w:val="28"/>
        </w:rPr>
      </w:pPr>
    </w:p>
    <w:sectPr w:rsidR="003413FD" w:rsidRPr="003413FD" w:rsidSect="004D23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413FD"/>
    <w:rsid w:val="003413FD"/>
    <w:rsid w:val="004D2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3F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3413FD"/>
    <w:pPr>
      <w:keepNext/>
      <w:jc w:val="both"/>
      <w:outlineLvl w:val="1"/>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413FD"/>
    <w:rPr>
      <w:rFonts w:ascii="Times New Roman" w:eastAsia="Times New Roman" w:hAnsi="Times New Roman" w:cs="Times New Roman"/>
      <w:sz w:val="24"/>
      <w:szCs w:val="20"/>
      <w:lang w:eastAsia="ru-RU"/>
    </w:rPr>
  </w:style>
  <w:style w:type="table" w:styleId="a3">
    <w:name w:val="Table Grid"/>
    <w:basedOn w:val="a1"/>
    <w:rsid w:val="003413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w:basedOn w:val="a"/>
    <w:rsid w:val="003413FD"/>
    <w:pPr>
      <w:spacing w:before="100" w:beforeAutospacing="1" w:after="100" w:afterAutospacing="1"/>
    </w:pPr>
    <w:rPr>
      <w:rFonts w:ascii="Tahoma" w:hAnsi="Tahoma" w:cs="Tahoma"/>
      <w:lang w:val="en-US" w:eastAsia="en-US"/>
    </w:rPr>
  </w:style>
  <w:style w:type="paragraph" w:styleId="a4">
    <w:name w:val="Balloon Text"/>
    <w:basedOn w:val="a"/>
    <w:link w:val="a5"/>
    <w:uiPriority w:val="99"/>
    <w:semiHidden/>
    <w:unhideWhenUsed/>
    <w:rsid w:val="003413FD"/>
    <w:rPr>
      <w:rFonts w:ascii="Tahoma" w:hAnsi="Tahoma" w:cs="Tahoma"/>
      <w:sz w:val="16"/>
      <w:szCs w:val="16"/>
    </w:rPr>
  </w:style>
  <w:style w:type="character" w:customStyle="1" w:styleId="a5">
    <w:name w:val="Текст выноски Знак"/>
    <w:basedOn w:val="a0"/>
    <w:link w:val="a4"/>
    <w:uiPriority w:val="99"/>
    <w:semiHidden/>
    <w:rsid w:val="003413F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2936</Characters>
  <Application>Microsoft Office Word</Application>
  <DocSecurity>0</DocSecurity>
  <Lines>24</Lines>
  <Paragraphs>6</Paragraphs>
  <ScaleCrop>false</ScaleCrop>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Фиалка</dc:creator>
  <cp:keywords/>
  <dc:description/>
  <cp:lastModifiedBy>Фиалка</cp:lastModifiedBy>
  <cp:revision>2</cp:revision>
  <dcterms:created xsi:type="dcterms:W3CDTF">2011-09-28T11:37:00Z</dcterms:created>
  <dcterms:modified xsi:type="dcterms:W3CDTF">2011-09-28T11:39:00Z</dcterms:modified>
</cp:coreProperties>
</file>