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35" w:rsidRPr="00B032CE" w:rsidRDefault="00903335" w:rsidP="00B032CE">
      <w:pPr>
        <w:pStyle w:val="Heading1"/>
        <w:jc w:val="center"/>
        <w:rPr>
          <w:szCs w:val="28"/>
        </w:rPr>
      </w:pPr>
      <w:r w:rsidRPr="00B032CE">
        <w:rPr>
          <w:szCs w:val="28"/>
        </w:rPr>
        <w:t>СОВЕТ НУРЛАТСКОГО МУНИЦИПАЛЬНОГО РАЙОНА</w:t>
      </w:r>
    </w:p>
    <w:p w:rsidR="00903335" w:rsidRPr="00B032CE" w:rsidRDefault="00903335" w:rsidP="00B032CE">
      <w:pPr>
        <w:jc w:val="center"/>
        <w:rPr>
          <w:sz w:val="28"/>
          <w:szCs w:val="28"/>
        </w:rPr>
      </w:pPr>
      <w:r w:rsidRPr="00B032CE">
        <w:rPr>
          <w:b/>
          <w:sz w:val="28"/>
          <w:szCs w:val="28"/>
        </w:rPr>
        <w:t>РЕСПУБЛИКИ ТАТАРСТАН</w:t>
      </w:r>
    </w:p>
    <w:p w:rsidR="00903335" w:rsidRPr="00B032CE" w:rsidRDefault="00903335" w:rsidP="00B032CE">
      <w:pPr>
        <w:jc w:val="center"/>
        <w:rPr>
          <w:sz w:val="28"/>
          <w:szCs w:val="28"/>
        </w:rPr>
      </w:pPr>
    </w:p>
    <w:p w:rsidR="00903335" w:rsidRPr="00B032CE" w:rsidRDefault="00903335" w:rsidP="00B032CE">
      <w:pPr>
        <w:jc w:val="center"/>
        <w:rPr>
          <w:sz w:val="28"/>
          <w:szCs w:val="28"/>
        </w:rPr>
      </w:pPr>
      <w:r w:rsidRPr="00916321">
        <w:rPr>
          <w:rFonts w:ascii="SL_Times New Roman" w:hAnsi="SL_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цвет" style="width:46.5pt;height:69.75pt;visibility:visible">
            <v:imagedata r:id="rId5" o:title="" gain="112993f"/>
          </v:shape>
        </w:pict>
      </w:r>
    </w:p>
    <w:p w:rsidR="00903335" w:rsidRPr="002559BC" w:rsidRDefault="00903335" w:rsidP="002559BC">
      <w:pPr>
        <w:jc w:val="center"/>
        <w:rPr>
          <w:b/>
          <w:sz w:val="28"/>
          <w:szCs w:val="28"/>
        </w:rPr>
      </w:pPr>
      <w:r>
        <w:rPr>
          <w:b/>
          <w:sz w:val="28"/>
          <w:szCs w:val="28"/>
        </w:rPr>
        <w:t>КАРАР</w:t>
      </w:r>
    </w:p>
    <w:p w:rsidR="00903335" w:rsidRDefault="00903335" w:rsidP="00B032CE">
      <w:pPr>
        <w:jc w:val="center"/>
        <w:rPr>
          <w:b/>
          <w:sz w:val="28"/>
          <w:szCs w:val="28"/>
        </w:rPr>
      </w:pPr>
      <w:r>
        <w:rPr>
          <w:b/>
          <w:sz w:val="28"/>
          <w:szCs w:val="28"/>
        </w:rPr>
        <w:t>РЕШЕНИЕ</w:t>
      </w:r>
    </w:p>
    <w:p w:rsidR="00903335" w:rsidRDefault="00903335" w:rsidP="00B032CE">
      <w:pPr>
        <w:jc w:val="center"/>
        <w:rPr>
          <w:b/>
          <w:sz w:val="28"/>
          <w:szCs w:val="28"/>
        </w:rPr>
      </w:pPr>
    </w:p>
    <w:p w:rsidR="00903335" w:rsidRPr="00B032CE" w:rsidRDefault="00903335" w:rsidP="00B032CE">
      <w:pPr>
        <w:pStyle w:val="BodyTextIndent"/>
        <w:widowControl w:val="0"/>
        <w:rPr>
          <w:szCs w:val="28"/>
        </w:rPr>
      </w:pPr>
      <w:r w:rsidRPr="00B032CE">
        <w:rPr>
          <w:szCs w:val="28"/>
        </w:rPr>
        <w:t>О реализации национального проекта «Развитие АПК»</w:t>
      </w:r>
    </w:p>
    <w:p w:rsidR="00903335" w:rsidRPr="00B032CE" w:rsidRDefault="00903335" w:rsidP="00B032CE">
      <w:pPr>
        <w:pStyle w:val="BodyTextIndent"/>
        <w:widowControl w:val="0"/>
        <w:rPr>
          <w:szCs w:val="28"/>
        </w:rPr>
      </w:pPr>
      <w:r w:rsidRPr="00B032CE">
        <w:rPr>
          <w:szCs w:val="28"/>
        </w:rPr>
        <w:t>в Нурлатском  муниципальном районе</w:t>
      </w:r>
    </w:p>
    <w:p w:rsidR="00903335" w:rsidRPr="00C6799A" w:rsidRDefault="00903335" w:rsidP="00B032CE">
      <w:pPr>
        <w:pStyle w:val="BodyTextIndent"/>
        <w:widowControl w:val="0"/>
        <w:rPr>
          <w:szCs w:val="28"/>
        </w:rPr>
      </w:pPr>
    </w:p>
    <w:p w:rsidR="00903335" w:rsidRPr="00B032CE" w:rsidRDefault="00903335" w:rsidP="00B032CE">
      <w:pPr>
        <w:rPr>
          <w:sz w:val="28"/>
          <w:szCs w:val="28"/>
        </w:rPr>
      </w:pPr>
      <w:r w:rsidRPr="00B032CE">
        <w:rPr>
          <w:b/>
          <w:sz w:val="28"/>
          <w:szCs w:val="28"/>
        </w:rPr>
        <w:t>№</w:t>
      </w:r>
      <w:r>
        <w:rPr>
          <w:b/>
          <w:sz w:val="28"/>
          <w:szCs w:val="28"/>
        </w:rPr>
        <w:t xml:space="preserve"> </w:t>
      </w:r>
      <w:r w:rsidRPr="00B032CE">
        <w:rPr>
          <w:b/>
          <w:sz w:val="28"/>
          <w:szCs w:val="28"/>
        </w:rPr>
        <w:t>220</w:t>
      </w:r>
      <w:r>
        <w:rPr>
          <w:b/>
          <w:sz w:val="28"/>
          <w:szCs w:val="28"/>
        </w:rPr>
        <w:t xml:space="preserve">                                                                                 от </w:t>
      </w:r>
      <w:r w:rsidRPr="00B032CE">
        <w:rPr>
          <w:b/>
          <w:sz w:val="28"/>
          <w:szCs w:val="28"/>
        </w:rPr>
        <w:t xml:space="preserve">16 января 2009 года                                                                                                               </w:t>
      </w:r>
    </w:p>
    <w:p w:rsidR="00903335" w:rsidRPr="00B032CE" w:rsidRDefault="00903335" w:rsidP="00B032CE">
      <w:pPr>
        <w:pStyle w:val="BodyTextIndent"/>
        <w:widowControl w:val="0"/>
        <w:rPr>
          <w:szCs w:val="28"/>
        </w:rPr>
      </w:pPr>
    </w:p>
    <w:p w:rsidR="00903335" w:rsidRPr="00D8389C" w:rsidRDefault="00903335" w:rsidP="00B032CE">
      <w:pPr>
        <w:jc w:val="both"/>
        <w:rPr>
          <w:sz w:val="28"/>
          <w:szCs w:val="28"/>
        </w:rPr>
      </w:pPr>
      <w:r w:rsidRPr="00D8389C">
        <w:rPr>
          <w:sz w:val="28"/>
          <w:szCs w:val="28"/>
        </w:rPr>
        <w:t xml:space="preserve">               На протяжении нескольких лет Нурлатский район стабильно развивался.            </w:t>
      </w:r>
    </w:p>
    <w:p w:rsidR="00903335" w:rsidRPr="00D8389C" w:rsidRDefault="00903335" w:rsidP="00B032CE">
      <w:pPr>
        <w:jc w:val="both"/>
        <w:rPr>
          <w:sz w:val="28"/>
          <w:szCs w:val="28"/>
        </w:rPr>
      </w:pPr>
      <w:r w:rsidRPr="00D8389C">
        <w:rPr>
          <w:sz w:val="28"/>
          <w:szCs w:val="28"/>
        </w:rPr>
        <w:t xml:space="preserve">               Обустройство территории района и приоритетное развитие сельского хозяйства  рассматривается как единая задача.  В районе осуществляется комплекс мер по стабилизации и дальнейшему развитию агропромышленного комплекса. Для поддержки сельских товаропроизводителей в начале 2008 года принята целеваярограмма «Развитие сельского хозяйства Нурлатского муниципального района на 2008-2012 годы». Показатели 2008 года еще раз уазывают на пвильности принимаемых решений в аграрном секторе экономики района. В общем объеме валового продукта 4 % составляет АПК. </w:t>
      </w:r>
    </w:p>
    <w:p w:rsidR="00903335" w:rsidRPr="00D8389C" w:rsidRDefault="00903335" w:rsidP="00B032CE">
      <w:pPr>
        <w:jc w:val="both"/>
        <w:rPr>
          <w:sz w:val="28"/>
          <w:szCs w:val="28"/>
        </w:rPr>
      </w:pPr>
      <w:r w:rsidRPr="00D8389C">
        <w:rPr>
          <w:b/>
          <w:sz w:val="28"/>
          <w:szCs w:val="28"/>
        </w:rPr>
        <w:t xml:space="preserve">        </w:t>
      </w:r>
      <w:r w:rsidRPr="00D8389C">
        <w:rPr>
          <w:sz w:val="28"/>
          <w:szCs w:val="28"/>
        </w:rPr>
        <w:t xml:space="preserve">Общая площадь сельхозугодий, обрабатываемых сельскохозяйственными предприятиями  и КФХ района, составляет 118,6 тыс. га, в т.ч. пашня 88,3 тыс. га. Из общего количества пашни более 19 используется крестьянско-фермерскими хозяйствами. </w:t>
      </w:r>
    </w:p>
    <w:p w:rsidR="00903335" w:rsidRPr="00D8389C" w:rsidRDefault="00903335" w:rsidP="00B032CE">
      <w:pPr>
        <w:jc w:val="both"/>
        <w:rPr>
          <w:sz w:val="28"/>
          <w:szCs w:val="28"/>
        </w:rPr>
      </w:pPr>
      <w:r w:rsidRPr="00D8389C">
        <w:rPr>
          <w:sz w:val="28"/>
          <w:szCs w:val="28"/>
        </w:rPr>
        <w:t xml:space="preserve">         На 1 января </w:t>
      </w:r>
      <w:smartTag w:uri="urn:schemas-microsoft-com:office:smarttags" w:element="metricconverter">
        <w:smartTagPr>
          <w:attr w:name="ProductID" w:val="2009 г"/>
        </w:smartTagPr>
        <w:r w:rsidRPr="00D8389C">
          <w:rPr>
            <w:sz w:val="28"/>
            <w:szCs w:val="28"/>
          </w:rPr>
          <w:t>2009 г</w:t>
        </w:r>
      </w:smartTag>
      <w:r w:rsidRPr="00D8389C">
        <w:rPr>
          <w:sz w:val="28"/>
          <w:szCs w:val="28"/>
        </w:rPr>
        <w:t>. численность работающих в сельской местности составляет 2005 человек. (в 2008 году - 2141 человек). Это связано с использованием более производительной техники для работы на полях, высокотехнологического оборудования на фермах.</w:t>
      </w:r>
    </w:p>
    <w:p w:rsidR="00903335" w:rsidRPr="00D8389C" w:rsidRDefault="00903335" w:rsidP="00B032CE">
      <w:pPr>
        <w:jc w:val="both"/>
        <w:rPr>
          <w:sz w:val="28"/>
          <w:szCs w:val="28"/>
        </w:rPr>
      </w:pPr>
      <w:r w:rsidRPr="00D8389C">
        <w:rPr>
          <w:sz w:val="28"/>
          <w:szCs w:val="28"/>
        </w:rPr>
        <w:t xml:space="preserve">        В сельскохозяйственном производстве среднемесячная заработная плата составляет 6958 рублей -  56  %  от среднерайонного  уровня. По сравнению с прошлым годом оплата сельских товаропроизводителей выросла на 40 %.  </w:t>
      </w:r>
    </w:p>
    <w:p w:rsidR="00903335" w:rsidRPr="00D8389C" w:rsidRDefault="00903335" w:rsidP="00B032CE">
      <w:pPr>
        <w:jc w:val="both"/>
        <w:rPr>
          <w:sz w:val="28"/>
          <w:szCs w:val="28"/>
        </w:rPr>
      </w:pPr>
      <w:r w:rsidRPr="00D8389C">
        <w:rPr>
          <w:sz w:val="28"/>
          <w:szCs w:val="28"/>
        </w:rPr>
        <w:t xml:space="preserve">        Объем валовой продукции сельского хозяйства превысил  56 млн.руб. или 104 % к 2007г. При плане производства зерна 200 тыс.тонн земледельцами района произведено 219,6 тыс.тонн, т.е задание выполнено на 109 процентов. Заготовлено 43,4 тыс.тонн пшеницы, из них 41,0 тыс.тонн ценной пшеницы, т.е с клейковиной выше 23 %.   За 2008 год  произведено  32,1 тыс. тонн молока, 60 тыс. тонн мяса (КРС – 37,9 тыс. тонн, свиней – 20,8 тыс. тонн), надоено от каждой коровы </w:t>
      </w:r>
      <w:smartTag w:uri="urn:schemas-microsoft-com:office:smarttags" w:element="metricconverter">
        <w:smartTagPr>
          <w:attr w:name="ProductID" w:val="4928 кг"/>
        </w:smartTagPr>
        <w:r w:rsidRPr="00D8389C">
          <w:rPr>
            <w:sz w:val="28"/>
            <w:szCs w:val="28"/>
          </w:rPr>
          <w:t>4928 кг</w:t>
        </w:r>
      </w:smartTag>
      <w:r w:rsidRPr="00D8389C">
        <w:rPr>
          <w:sz w:val="28"/>
          <w:szCs w:val="28"/>
        </w:rPr>
        <w:t xml:space="preserve"> молока, что на 9 % больше уровня 2007 года. Положительное влияние на рост объемов животноводческой продукции оказала целенаправленная работа по реализации программы по кормопроизводству. С каждого гектара кормовых культур собрано по 33,3 центнера кормов в кормовых единицах. На каждую условную голову скота в среднем заготовлено по 33,5 центнера кормов.</w:t>
      </w:r>
    </w:p>
    <w:p w:rsidR="00903335" w:rsidRPr="00D8389C" w:rsidRDefault="00903335" w:rsidP="00B032CE">
      <w:pPr>
        <w:jc w:val="both"/>
        <w:rPr>
          <w:sz w:val="28"/>
          <w:szCs w:val="28"/>
        </w:rPr>
      </w:pPr>
      <w:r w:rsidRPr="00D8389C">
        <w:rPr>
          <w:sz w:val="28"/>
          <w:szCs w:val="28"/>
        </w:rPr>
        <w:t xml:space="preserve">       По состоянию на 1 января 2009 года в районе имелось КРС  26333 голов, из них 18267 голов - в сельхозпредприятиях и крестьянско-фермерских хозяйствах, 8066 голов - в личных подсобных хозяйствах.  Поголовье свиней всего  19080 голов, из них в сельхоз предприятиях и КФХ – 16400 голов,  в личных подсобных хозяйствах граждан -2680. Выполнена программа на 68,5%: по сельхозпредприятиям  выполнено на а 65,3%, по личным подворьям- 97,1%.  Сократили 8714 голов свиней.  (Из них ООО «Новый путь» - 224 голов, «Бурметьево» – 766, «Раздолье – 254», «Агро-Развитие» – 892,  «Нурагро» -430 голов). </w:t>
      </w:r>
    </w:p>
    <w:p w:rsidR="00903335" w:rsidRPr="00D8389C" w:rsidRDefault="00903335" w:rsidP="00B032CE">
      <w:pPr>
        <w:jc w:val="both"/>
        <w:rPr>
          <w:sz w:val="28"/>
          <w:szCs w:val="28"/>
        </w:rPr>
      </w:pPr>
      <w:r w:rsidRPr="00D8389C">
        <w:rPr>
          <w:sz w:val="28"/>
          <w:szCs w:val="28"/>
        </w:rPr>
        <w:t xml:space="preserve">       Произведено молока всего 54,9 тыс. тонн, 97,5% к  Программе,  в т.ч. в сельхоз предприятиях и КФХ – 32,1 тыс. тонн (95,8</w:t>
      </w:r>
      <w:r w:rsidRPr="00D8389C">
        <w:rPr>
          <w:color w:val="000000"/>
          <w:sz w:val="28"/>
          <w:szCs w:val="28"/>
        </w:rPr>
        <w:t>% к программе). Хотя на 1 корову увеличилось производство молока</w:t>
      </w:r>
      <w:r w:rsidRPr="00D8389C">
        <w:rPr>
          <w:sz w:val="28"/>
          <w:szCs w:val="28"/>
        </w:rPr>
        <w:t xml:space="preserve"> на </w:t>
      </w:r>
      <w:smartTag w:uri="urn:schemas-microsoft-com:office:smarttags" w:element="metricconverter">
        <w:smartTagPr>
          <w:attr w:name="ProductID" w:val="48 кг"/>
        </w:smartTagPr>
        <w:r w:rsidRPr="00D8389C">
          <w:rPr>
            <w:sz w:val="28"/>
            <w:szCs w:val="28"/>
          </w:rPr>
          <w:t>48 кг</w:t>
        </w:r>
      </w:smartTag>
      <w:r w:rsidRPr="00D8389C">
        <w:rPr>
          <w:sz w:val="28"/>
          <w:szCs w:val="28"/>
        </w:rPr>
        <w:t>, но из-за сокращения поголовья коров на 198 голов не выполнена программа по производству молока. (сократили:ООО «Заман» - 208 голов, ООО «ИРС»- 8 голов).</w:t>
      </w:r>
    </w:p>
    <w:p w:rsidR="00903335" w:rsidRPr="00D8389C" w:rsidRDefault="00903335" w:rsidP="00B032CE">
      <w:pPr>
        <w:ind w:firstLine="708"/>
        <w:jc w:val="both"/>
        <w:rPr>
          <w:sz w:val="28"/>
          <w:szCs w:val="28"/>
        </w:rPr>
      </w:pPr>
      <w:r w:rsidRPr="00D8389C">
        <w:rPr>
          <w:sz w:val="28"/>
          <w:szCs w:val="28"/>
        </w:rPr>
        <w:t>За прошедший  год  хлеборобы Нурлатского муниципального района получили  с каждого гектара по 49 центнера зерна. Сахарная свекла по 313 центнеров урожая при плане – 307 центнеров, выращено и сдано на Нурлатский сахарный завод более 162,7 тыс.тонн сладких корней, при средней сахаристости 16,5 %.</w:t>
      </w:r>
    </w:p>
    <w:p w:rsidR="00903335" w:rsidRPr="00D8389C" w:rsidRDefault="00903335" w:rsidP="00B032CE">
      <w:pPr>
        <w:ind w:firstLine="708"/>
        <w:jc w:val="both"/>
        <w:rPr>
          <w:sz w:val="28"/>
          <w:szCs w:val="28"/>
        </w:rPr>
      </w:pPr>
    </w:p>
    <w:p w:rsidR="00903335" w:rsidRPr="00D8389C" w:rsidRDefault="00903335" w:rsidP="00B032CE">
      <w:pPr>
        <w:ind w:firstLine="708"/>
        <w:jc w:val="both"/>
        <w:rPr>
          <w:sz w:val="28"/>
          <w:szCs w:val="28"/>
        </w:rPr>
      </w:pPr>
    </w:p>
    <w:p w:rsidR="00903335" w:rsidRPr="00D8389C" w:rsidRDefault="00903335" w:rsidP="00B032CE">
      <w:pPr>
        <w:ind w:firstLine="708"/>
        <w:jc w:val="both"/>
        <w:rPr>
          <w:sz w:val="28"/>
          <w:szCs w:val="28"/>
        </w:rPr>
      </w:pPr>
      <w:r w:rsidRPr="00D8389C">
        <w:rPr>
          <w:sz w:val="28"/>
          <w:szCs w:val="28"/>
        </w:rPr>
        <w:t>Целевой программой «Развитие сельского хозяйства района на 2008-2012 годы» - перед земледельцами района на 2009 год поставлены следующие задачи- - производство зерна 200 тыс.тонн, сахарной свеклы - 188,2 тыс.тонн,  рапса - 8912 тонн, картофеля- 61700 тонн,овощей- 8765 тонн.</w:t>
      </w:r>
    </w:p>
    <w:p w:rsidR="00903335" w:rsidRPr="00D8389C" w:rsidRDefault="00903335" w:rsidP="00B032CE">
      <w:pPr>
        <w:ind w:firstLine="708"/>
        <w:jc w:val="both"/>
        <w:rPr>
          <w:sz w:val="28"/>
          <w:szCs w:val="28"/>
        </w:rPr>
      </w:pPr>
      <w:r w:rsidRPr="00D8389C">
        <w:rPr>
          <w:sz w:val="28"/>
          <w:szCs w:val="28"/>
        </w:rPr>
        <w:t xml:space="preserve">На площади более 56,0 тыс.гектаров вспахана зябь, на 23,3 тыс.гектарах засеяны озимые культуры, 74 % из которых озимая пшеница. В объёме 102800 центнеров засыпаны семена основного и страхового фондов. Под урожай 2009 года было внесено в среднем 92 кг/га минеральных удобрений в действующих веществах. </w:t>
      </w:r>
    </w:p>
    <w:p w:rsidR="00903335" w:rsidRPr="00D8389C" w:rsidRDefault="00903335" w:rsidP="00B032CE">
      <w:pPr>
        <w:ind w:firstLine="709"/>
        <w:jc w:val="both"/>
        <w:rPr>
          <w:sz w:val="28"/>
          <w:szCs w:val="28"/>
        </w:rPr>
      </w:pPr>
      <w:r w:rsidRPr="00D8389C">
        <w:rPr>
          <w:sz w:val="28"/>
          <w:szCs w:val="28"/>
        </w:rPr>
        <w:t xml:space="preserve">В 2008 году 113 человек получили кредиты на  более 15 млн.рублей, на развитие 455-ти ЛПХ выделено   кредитов на более 59 млн.рублей, на 6,451 млн.рублей произведено возмещение части затрат по уплате процентов, на 3,89 млн.рублей субсидированы процентные ставки  банков по кредитам, полученным  населением для  развития ЛПХ, Крестьянско-фермерскими хозяйствами и снабженческо-сбытовыми кооперативами. За счет этих средств сельчане построили или отремонтировали помещения для содержания скота, приобрели 19 единиц сельхозмашин и тракторов, 935 голов крупного рогатого скота, 326 голов свиней, 56 голов лошадей, 72 пчелосемьи. В текущем построено 66 животноводческих помещений, ведется строительство животноводческого комплекса на 1500 голов в с.Биляр-Озеро. </w:t>
      </w:r>
    </w:p>
    <w:p w:rsidR="00903335" w:rsidRPr="00D8389C" w:rsidRDefault="00903335" w:rsidP="00B032CE">
      <w:pPr>
        <w:ind w:firstLine="709"/>
        <w:jc w:val="both"/>
        <w:rPr>
          <w:sz w:val="28"/>
          <w:szCs w:val="28"/>
        </w:rPr>
      </w:pPr>
      <w:r w:rsidRPr="00D8389C">
        <w:rPr>
          <w:sz w:val="28"/>
          <w:szCs w:val="28"/>
        </w:rPr>
        <w:t xml:space="preserve">Поддержкой ЛПХ для сельчан является выплата арендной платы за пай. На сегодняшний день в районе выделено 8374 земельных пая, которые арендуются сельскохозяйственными товаропроизводителями. </w:t>
      </w:r>
    </w:p>
    <w:p w:rsidR="00903335" w:rsidRPr="00D8389C" w:rsidRDefault="00903335" w:rsidP="00B032CE">
      <w:pPr>
        <w:pStyle w:val="BodyTextIndent"/>
        <w:jc w:val="both"/>
        <w:rPr>
          <w:b w:val="0"/>
          <w:szCs w:val="28"/>
        </w:rPr>
      </w:pPr>
      <w:r w:rsidRPr="00D8389C">
        <w:rPr>
          <w:b w:val="0"/>
          <w:szCs w:val="28"/>
        </w:rPr>
        <w:t xml:space="preserve">            Только в 2008 году помимо выделения платежеспособным хозяйствам денежных и товарных кредитов,  на 91 миллионов бюджетных средств (РФ,РТ и местный бюдет) были закуплены минеральные удобрения и средства защиты растений. Кроме этого, на 112 миллионов рублей по программе 50х50 безвозмездно получено сельскохозяйственной техники, в том числе КФХ «Сулейманов А.И.» -69,7 млн.рублей, ООО «Сульчинский»-34,2,   ООО «Агро-развитие»- 7,2,   ООО «Раздолье»- 0,7 млн.рублей. </w:t>
      </w:r>
    </w:p>
    <w:p w:rsidR="00903335" w:rsidRPr="00D8389C" w:rsidRDefault="00903335" w:rsidP="00B032CE">
      <w:pPr>
        <w:pStyle w:val="BodyTextIndent"/>
        <w:jc w:val="both"/>
        <w:rPr>
          <w:b w:val="0"/>
          <w:szCs w:val="28"/>
        </w:rPr>
      </w:pPr>
      <w:r w:rsidRPr="00D8389C">
        <w:rPr>
          <w:szCs w:val="28"/>
        </w:rPr>
        <w:t xml:space="preserve">            </w:t>
      </w:r>
      <w:r w:rsidRPr="00D8389C">
        <w:rPr>
          <w:b w:val="0"/>
          <w:szCs w:val="28"/>
        </w:rPr>
        <w:t xml:space="preserve">В Программу «Улучшение жилищных условий молодых семей и специалистов, проживающих на селе» за 3 года реализации включено 109 семей. Из них: в  2006  году - 37 семей улучшили свои жилищные условия,  в  2007  году - 29 семей улучшили свои жилищные условия,  в 2008 году-43семьи, из них  41 семьи улучшили жилищные условия путем  строительства  индивидуальных жилых  домов, а  две семьи  приобрела  готовое  жилье.  На 2009 год более 230 семей, из них до 30 лет 85 семей, изъявили желание участвовать в данной программе. </w:t>
      </w:r>
    </w:p>
    <w:p w:rsidR="00903335" w:rsidRPr="00D8389C" w:rsidRDefault="00903335" w:rsidP="00B032CE">
      <w:pPr>
        <w:tabs>
          <w:tab w:val="left" w:pos="720"/>
          <w:tab w:val="left" w:pos="2700"/>
        </w:tabs>
        <w:jc w:val="both"/>
        <w:rPr>
          <w:sz w:val="28"/>
          <w:szCs w:val="28"/>
        </w:rPr>
      </w:pPr>
      <w:r w:rsidRPr="00D8389C">
        <w:rPr>
          <w:sz w:val="28"/>
          <w:szCs w:val="28"/>
        </w:rPr>
        <w:tab/>
        <w:t xml:space="preserve">В рамках реализации федеральной Программы « Улучшение жилищных  условий  граждан», проживающих  в сельской  местности  в 2008 году  улучшили  жилищные  условия  13  семей,  сдано  жилья общей  площадью  1110 кв.м. Всего выделено  субсидий   на  6,1 млн. руб. </w:t>
      </w:r>
    </w:p>
    <w:p w:rsidR="00903335" w:rsidRPr="00D8389C" w:rsidRDefault="00903335" w:rsidP="00B032CE">
      <w:pPr>
        <w:tabs>
          <w:tab w:val="left" w:pos="720"/>
          <w:tab w:val="left" w:pos="2700"/>
        </w:tabs>
        <w:jc w:val="both"/>
        <w:rPr>
          <w:sz w:val="28"/>
          <w:szCs w:val="28"/>
        </w:rPr>
      </w:pPr>
    </w:p>
    <w:p w:rsidR="00903335" w:rsidRPr="00D8389C" w:rsidRDefault="00903335" w:rsidP="00B032CE">
      <w:pPr>
        <w:tabs>
          <w:tab w:val="left" w:pos="720"/>
          <w:tab w:val="left" w:pos="2700"/>
        </w:tabs>
        <w:jc w:val="both"/>
        <w:rPr>
          <w:sz w:val="28"/>
          <w:szCs w:val="28"/>
        </w:rPr>
      </w:pPr>
      <w:r w:rsidRPr="00D8389C">
        <w:rPr>
          <w:sz w:val="28"/>
          <w:szCs w:val="28"/>
        </w:rPr>
        <w:t xml:space="preserve">            На основании вышеизложенного, Совет </w:t>
      </w:r>
      <w:r>
        <w:rPr>
          <w:sz w:val="28"/>
          <w:szCs w:val="28"/>
        </w:rPr>
        <w:t>Н</w:t>
      </w:r>
      <w:r w:rsidRPr="00D8389C">
        <w:rPr>
          <w:sz w:val="28"/>
          <w:szCs w:val="28"/>
        </w:rPr>
        <w:t xml:space="preserve">урлатского муниципального района </w:t>
      </w:r>
      <w:r w:rsidRPr="00D8389C">
        <w:rPr>
          <w:b/>
          <w:sz w:val="28"/>
          <w:szCs w:val="28"/>
        </w:rPr>
        <w:t xml:space="preserve">Р Е Ш И Л:  </w:t>
      </w:r>
    </w:p>
    <w:p w:rsidR="00903335" w:rsidRPr="00D8389C" w:rsidRDefault="00903335" w:rsidP="00B032CE">
      <w:pPr>
        <w:tabs>
          <w:tab w:val="left" w:pos="720"/>
          <w:tab w:val="left" w:pos="2700"/>
        </w:tabs>
        <w:jc w:val="both"/>
        <w:rPr>
          <w:sz w:val="28"/>
          <w:szCs w:val="28"/>
        </w:rPr>
      </w:pPr>
      <w:r w:rsidRPr="00D8389C">
        <w:rPr>
          <w:b/>
          <w:sz w:val="28"/>
          <w:szCs w:val="28"/>
        </w:rPr>
        <w:t xml:space="preserve">        </w:t>
      </w:r>
    </w:p>
    <w:p w:rsidR="00903335" w:rsidRPr="00D8389C" w:rsidRDefault="00903335" w:rsidP="00B032CE">
      <w:pPr>
        <w:numPr>
          <w:ilvl w:val="0"/>
          <w:numId w:val="1"/>
        </w:numPr>
        <w:jc w:val="both"/>
        <w:rPr>
          <w:sz w:val="28"/>
          <w:szCs w:val="28"/>
        </w:rPr>
      </w:pPr>
      <w:r w:rsidRPr="00D8389C">
        <w:rPr>
          <w:sz w:val="28"/>
          <w:szCs w:val="28"/>
        </w:rPr>
        <w:t>Доклад начальника управления сельского хозяйства и продовольствия Миннебаева М.М. и информацию председателя постоянной комиссии Совета Нурлатского муниципального района по содействию местному самоуправлению и сельскому хозяйству Миназова А.Н. принять к сведению.</w:t>
      </w:r>
    </w:p>
    <w:p w:rsidR="00903335" w:rsidRPr="00D8389C" w:rsidRDefault="00903335" w:rsidP="00B032CE">
      <w:pPr>
        <w:numPr>
          <w:ilvl w:val="0"/>
          <w:numId w:val="1"/>
        </w:numPr>
        <w:jc w:val="both"/>
        <w:rPr>
          <w:sz w:val="28"/>
          <w:szCs w:val="28"/>
        </w:rPr>
      </w:pPr>
      <w:r w:rsidRPr="00D8389C">
        <w:rPr>
          <w:sz w:val="28"/>
          <w:szCs w:val="28"/>
        </w:rPr>
        <w:t>Рекомендовать:</w:t>
      </w:r>
    </w:p>
    <w:p w:rsidR="00903335" w:rsidRPr="00D8389C" w:rsidRDefault="00903335" w:rsidP="00B032CE">
      <w:pPr>
        <w:jc w:val="both"/>
        <w:rPr>
          <w:sz w:val="28"/>
          <w:szCs w:val="28"/>
        </w:rPr>
      </w:pPr>
      <w:r>
        <w:rPr>
          <w:sz w:val="28"/>
          <w:szCs w:val="28"/>
        </w:rPr>
        <w:t>- У</w:t>
      </w:r>
      <w:r w:rsidRPr="00D8389C">
        <w:rPr>
          <w:sz w:val="28"/>
          <w:szCs w:val="28"/>
        </w:rPr>
        <w:t>правлению сельского хозяйства и продовольствия, совместно с руководителями хозяйств способствовать увеличению роста поголовья скота, развитию фермерства на селе, расширению личных подсобных хозяйств; организовать активную работу в оформлении имущественных прав на земельные паи.</w:t>
      </w:r>
    </w:p>
    <w:p w:rsidR="00903335" w:rsidRPr="00D8389C" w:rsidRDefault="00903335" w:rsidP="00B032CE">
      <w:pPr>
        <w:jc w:val="both"/>
        <w:rPr>
          <w:sz w:val="28"/>
          <w:szCs w:val="28"/>
        </w:rPr>
      </w:pPr>
      <w:r w:rsidRPr="00D8389C">
        <w:rPr>
          <w:sz w:val="28"/>
          <w:szCs w:val="28"/>
        </w:rPr>
        <w:t xml:space="preserve">- директорам школ, главам поселений, руководителям предприятий и организаций организовать направление выпускников школ на обучение по целевой форме, на основе договоров, после завершения учебы включать их в программу строительства жилья для молодых специалистов. </w:t>
      </w:r>
    </w:p>
    <w:p w:rsidR="00903335" w:rsidRPr="00D8389C" w:rsidRDefault="00903335" w:rsidP="00B032CE">
      <w:pPr>
        <w:jc w:val="both"/>
        <w:rPr>
          <w:sz w:val="28"/>
          <w:szCs w:val="28"/>
        </w:rPr>
      </w:pPr>
      <w:r w:rsidRPr="00D8389C">
        <w:rPr>
          <w:sz w:val="28"/>
          <w:szCs w:val="28"/>
        </w:rPr>
        <w:t>- главам сельских поселений оказывать практическую помощь работникам сельского хозяйства в оформлении и предоставлении необходимых документов для получения кредитов, субсидий.</w:t>
      </w:r>
    </w:p>
    <w:p w:rsidR="00903335" w:rsidRPr="00D8389C" w:rsidRDefault="00903335" w:rsidP="00B032CE">
      <w:pPr>
        <w:jc w:val="both"/>
        <w:rPr>
          <w:sz w:val="28"/>
          <w:szCs w:val="28"/>
        </w:rPr>
      </w:pPr>
      <w:r w:rsidRPr="00D8389C">
        <w:rPr>
          <w:sz w:val="28"/>
          <w:szCs w:val="28"/>
        </w:rPr>
        <w:t>3</w:t>
      </w:r>
      <w:r w:rsidRPr="00D8389C">
        <w:rPr>
          <w:b/>
          <w:sz w:val="28"/>
          <w:szCs w:val="28"/>
        </w:rPr>
        <w:t>.</w:t>
      </w:r>
      <w:r w:rsidRPr="00D8389C">
        <w:rPr>
          <w:sz w:val="28"/>
          <w:szCs w:val="28"/>
        </w:rPr>
        <w:t xml:space="preserve"> Контроль за исполнением настоящего решения возложить на постоянную комиссию Совета Нурлатского муниципального района по содействию местному самоуправлению и сельскому хозяйству.  </w:t>
      </w:r>
    </w:p>
    <w:p w:rsidR="00903335" w:rsidRPr="00D8389C" w:rsidRDefault="00903335" w:rsidP="00B032CE">
      <w:pPr>
        <w:jc w:val="both"/>
        <w:rPr>
          <w:sz w:val="28"/>
          <w:szCs w:val="28"/>
        </w:rPr>
      </w:pPr>
    </w:p>
    <w:p w:rsidR="00903335" w:rsidRPr="00D8389C" w:rsidRDefault="00903335" w:rsidP="00B032CE">
      <w:pPr>
        <w:jc w:val="both"/>
        <w:rPr>
          <w:sz w:val="28"/>
          <w:szCs w:val="28"/>
        </w:rPr>
      </w:pPr>
    </w:p>
    <w:p w:rsidR="00903335" w:rsidRPr="00D8389C" w:rsidRDefault="00903335" w:rsidP="00B032CE">
      <w:pPr>
        <w:jc w:val="both"/>
        <w:rPr>
          <w:sz w:val="28"/>
          <w:szCs w:val="28"/>
        </w:rPr>
      </w:pPr>
    </w:p>
    <w:p w:rsidR="00903335" w:rsidRPr="00D8389C" w:rsidRDefault="00903335" w:rsidP="00B032CE">
      <w:pPr>
        <w:pStyle w:val="BodyTextIndent"/>
        <w:widowControl w:val="0"/>
        <w:jc w:val="both"/>
        <w:rPr>
          <w:b w:val="0"/>
          <w:szCs w:val="28"/>
        </w:rPr>
      </w:pPr>
    </w:p>
    <w:p w:rsidR="00903335" w:rsidRPr="00D8389C" w:rsidRDefault="00903335" w:rsidP="00B032CE">
      <w:pPr>
        <w:pStyle w:val="Header"/>
        <w:widowControl w:val="0"/>
        <w:tabs>
          <w:tab w:val="left" w:pos="708"/>
        </w:tabs>
        <w:jc w:val="both"/>
        <w:rPr>
          <w:sz w:val="28"/>
          <w:szCs w:val="28"/>
        </w:rPr>
      </w:pPr>
      <w:r w:rsidRPr="00D8389C">
        <w:rPr>
          <w:sz w:val="28"/>
          <w:szCs w:val="28"/>
        </w:rPr>
        <w:t>Председатель Совета</w:t>
      </w:r>
    </w:p>
    <w:p w:rsidR="00903335" w:rsidRPr="00D8389C" w:rsidRDefault="00903335" w:rsidP="00B032CE">
      <w:pPr>
        <w:pStyle w:val="Header"/>
        <w:widowControl w:val="0"/>
        <w:tabs>
          <w:tab w:val="left" w:pos="708"/>
        </w:tabs>
        <w:jc w:val="both"/>
        <w:rPr>
          <w:sz w:val="28"/>
          <w:szCs w:val="28"/>
        </w:rPr>
      </w:pPr>
      <w:r w:rsidRPr="00D8389C">
        <w:rPr>
          <w:sz w:val="28"/>
          <w:szCs w:val="28"/>
        </w:rPr>
        <w:t xml:space="preserve">Нурлатского муниципального района         </w:t>
      </w:r>
      <w:r>
        <w:rPr>
          <w:sz w:val="28"/>
          <w:szCs w:val="28"/>
        </w:rPr>
        <w:t xml:space="preserve">                   </w:t>
      </w:r>
      <w:r w:rsidRPr="00D8389C">
        <w:rPr>
          <w:sz w:val="28"/>
          <w:szCs w:val="28"/>
        </w:rPr>
        <w:t xml:space="preserve">Н.Ш. Шарапов                                                    </w:t>
      </w:r>
    </w:p>
    <w:p w:rsidR="00903335" w:rsidRPr="00D8389C" w:rsidRDefault="00903335" w:rsidP="00B032CE">
      <w:pPr>
        <w:pStyle w:val="Header"/>
        <w:widowControl w:val="0"/>
        <w:tabs>
          <w:tab w:val="left" w:pos="708"/>
        </w:tabs>
        <w:jc w:val="both"/>
        <w:rPr>
          <w:sz w:val="28"/>
          <w:szCs w:val="28"/>
        </w:rPr>
      </w:pPr>
    </w:p>
    <w:p w:rsidR="00903335" w:rsidRPr="00D8389C" w:rsidRDefault="00903335" w:rsidP="00B032CE">
      <w:pPr>
        <w:pStyle w:val="Header"/>
        <w:widowControl w:val="0"/>
        <w:tabs>
          <w:tab w:val="left" w:pos="708"/>
        </w:tabs>
        <w:jc w:val="both"/>
        <w:rPr>
          <w:sz w:val="28"/>
          <w:szCs w:val="28"/>
        </w:rPr>
      </w:pPr>
    </w:p>
    <w:p w:rsidR="00903335" w:rsidRPr="00D8389C" w:rsidRDefault="00903335">
      <w:pPr>
        <w:rPr>
          <w:sz w:val="28"/>
          <w:szCs w:val="28"/>
        </w:rPr>
      </w:pPr>
    </w:p>
    <w:sectPr w:rsidR="00903335" w:rsidRPr="00D8389C" w:rsidSect="003F3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L_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C0E58"/>
    <w:multiLevelType w:val="singleLevel"/>
    <w:tmpl w:val="9A9A83BA"/>
    <w:lvl w:ilvl="0">
      <w:start w:val="1"/>
      <w:numFmt w:val="decimal"/>
      <w:lvlText w:val="%1."/>
      <w:lvlJc w:val="left"/>
      <w:pPr>
        <w:tabs>
          <w:tab w:val="num" w:pos="405"/>
        </w:tabs>
        <w:ind w:left="405" w:hanging="405"/>
      </w:pPr>
      <w:rPr>
        <w:rFonts w:cs="Times New Roman"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2CE"/>
    <w:rsid w:val="002559BC"/>
    <w:rsid w:val="003F3FE7"/>
    <w:rsid w:val="00440BE3"/>
    <w:rsid w:val="005B4DBE"/>
    <w:rsid w:val="006D03F3"/>
    <w:rsid w:val="00872502"/>
    <w:rsid w:val="008958FD"/>
    <w:rsid w:val="00903335"/>
    <w:rsid w:val="00916321"/>
    <w:rsid w:val="00B032CE"/>
    <w:rsid w:val="00B72727"/>
    <w:rsid w:val="00C6799A"/>
    <w:rsid w:val="00D8389C"/>
    <w:rsid w:val="00FE12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CE"/>
    <w:rPr>
      <w:rFonts w:ascii="Times New Roman" w:eastAsia="Times New Roman" w:hAnsi="Times New Roman"/>
      <w:sz w:val="24"/>
      <w:szCs w:val="24"/>
    </w:rPr>
  </w:style>
  <w:style w:type="paragraph" w:styleId="Heading1">
    <w:name w:val="heading 1"/>
    <w:basedOn w:val="Normal"/>
    <w:next w:val="Normal"/>
    <w:link w:val="Heading1Char"/>
    <w:uiPriority w:val="99"/>
    <w:qFormat/>
    <w:rsid w:val="00B032CE"/>
    <w:pPr>
      <w:keepNext/>
      <w:jc w:val="right"/>
      <w:outlineLvl w:val="0"/>
    </w:pPr>
    <w:rPr>
      <w:rFonts w:eastAsia="Arial Unicode MS"/>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32CE"/>
    <w:rPr>
      <w:rFonts w:ascii="Times New Roman" w:eastAsia="Arial Unicode MS" w:hAnsi="Times New Roman" w:cs="Times New Roman"/>
      <w:b/>
      <w:sz w:val="20"/>
      <w:szCs w:val="20"/>
      <w:lang w:eastAsia="ru-RU"/>
    </w:rPr>
  </w:style>
  <w:style w:type="paragraph" w:styleId="Header">
    <w:name w:val="header"/>
    <w:basedOn w:val="Normal"/>
    <w:link w:val="HeaderChar"/>
    <w:uiPriority w:val="99"/>
    <w:rsid w:val="00B032CE"/>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B032CE"/>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B032CE"/>
    <w:pPr>
      <w:jc w:val="center"/>
    </w:pPr>
    <w:rPr>
      <w:b/>
      <w:sz w:val="28"/>
      <w:szCs w:val="20"/>
    </w:rPr>
  </w:style>
  <w:style w:type="character" w:customStyle="1" w:styleId="BodyTextIndentChar">
    <w:name w:val="Body Text Indent Char"/>
    <w:basedOn w:val="DefaultParagraphFont"/>
    <w:link w:val="BodyTextIndent"/>
    <w:uiPriority w:val="99"/>
    <w:locked/>
    <w:rsid w:val="00B032CE"/>
    <w:rPr>
      <w:rFonts w:ascii="Times New Roman" w:hAnsi="Times New Roman" w:cs="Times New Roman"/>
      <w:b/>
      <w:sz w:val="20"/>
      <w:szCs w:val="20"/>
      <w:lang w:eastAsia="ru-RU"/>
    </w:rPr>
  </w:style>
  <w:style w:type="paragraph" w:styleId="BalloonText">
    <w:name w:val="Balloon Text"/>
    <w:basedOn w:val="Normal"/>
    <w:link w:val="BalloonTextChar"/>
    <w:uiPriority w:val="99"/>
    <w:semiHidden/>
    <w:rsid w:val="00B032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2C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829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1205</Words>
  <Characters>6875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alexsandr</cp:lastModifiedBy>
  <cp:revision>7</cp:revision>
  <dcterms:created xsi:type="dcterms:W3CDTF">2011-09-26T14:20:00Z</dcterms:created>
  <dcterms:modified xsi:type="dcterms:W3CDTF">2011-09-30T07:06:00Z</dcterms:modified>
</cp:coreProperties>
</file>