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88" w:rsidRDefault="00801488" w:rsidP="00801488">
      <w:pPr>
        <w:pStyle w:val="2"/>
        <w:ind w:left="-142" w:right="-234"/>
        <w:rPr>
          <w:sz w:val="28"/>
          <w:szCs w:val="28"/>
        </w:rPr>
      </w:pPr>
      <w:r>
        <w:rPr>
          <w:b w:val="0"/>
          <w:sz w:val="28"/>
          <w:szCs w:val="28"/>
        </w:rPr>
        <w:t>Совет города Нурлат Нурлатского муниципального района</w:t>
      </w:r>
    </w:p>
    <w:p w:rsidR="00801488" w:rsidRPr="005F057B" w:rsidRDefault="00801488" w:rsidP="00801488">
      <w:pPr>
        <w:jc w:val="center"/>
        <w:rPr>
          <w:sz w:val="28"/>
          <w:szCs w:val="28"/>
        </w:rPr>
      </w:pPr>
      <w:r w:rsidRPr="005F057B">
        <w:rPr>
          <w:sz w:val="28"/>
          <w:szCs w:val="28"/>
        </w:rPr>
        <w:t>Республики Татарстан</w:t>
      </w:r>
    </w:p>
    <w:p w:rsidR="00801488" w:rsidRDefault="00801488" w:rsidP="00801488">
      <w:pPr>
        <w:jc w:val="center"/>
        <w:rPr>
          <w:sz w:val="28"/>
          <w:szCs w:val="24"/>
        </w:rPr>
      </w:pPr>
    </w:p>
    <w:p w:rsidR="00801488" w:rsidRDefault="00801488" w:rsidP="00801488">
      <w:pPr>
        <w:jc w:val="center"/>
        <w:rPr>
          <w:rFonts w:ascii="SL_Times New Roman" w:hAnsi="SL_Times New Roman"/>
          <w:sz w:val="24"/>
        </w:rPr>
      </w:pPr>
      <w:r>
        <w:rPr>
          <w:rFonts w:ascii="SL_Times New Roman" w:hAnsi="SL_Times New Roman"/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герб-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88" w:rsidRDefault="00801488" w:rsidP="00801488">
      <w:pPr>
        <w:jc w:val="center"/>
        <w:rPr>
          <w:rFonts w:ascii="SL_Times New Roman" w:hAnsi="SL_Times New Roman"/>
        </w:rPr>
      </w:pPr>
    </w:p>
    <w:p w:rsidR="00801488" w:rsidRDefault="00801488" w:rsidP="008014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КАРАР</w:t>
      </w:r>
    </w:p>
    <w:p w:rsidR="00801488" w:rsidRPr="005F057B" w:rsidRDefault="00801488" w:rsidP="00801488">
      <w:pPr>
        <w:pStyle w:val="2"/>
        <w:rPr>
          <w:szCs w:val="32"/>
        </w:rPr>
      </w:pPr>
      <w:r w:rsidRPr="005F057B">
        <w:rPr>
          <w:szCs w:val="32"/>
        </w:rPr>
        <w:t>РЕШЕНИЕ</w:t>
      </w:r>
    </w:p>
    <w:p w:rsidR="00801488" w:rsidRPr="005F057B" w:rsidRDefault="00801488" w:rsidP="00801488">
      <w:pPr>
        <w:jc w:val="center"/>
        <w:rPr>
          <w:b/>
          <w:sz w:val="28"/>
          <w:szCs w:val="28"/>
        </w:rPr>
      </w:pPr>
    </w:p>
    <w:p w:rsidR="00801488" w:rsidRDefault="00801488" w:rsidP="00801488">
      <w:pPr>
        <w:rPr>
          <w:b/>
          <w:sz w:val="28"/>
          <w:szCs w:val="28"/>
        </w:rPr>
      </w:pPr>
      <w:r w:rsidRPr="005F057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114                                                                                 25 февраля 2010 года</w:t>
      </w:r>
    </w:p>
    <w:p w:rsidR="00801488" w:rsidRPr="005F057B" w:rsidRDefault="00801488" w:rsidP="00801488">
      <w:pPr>
        <w:rPr>
          <w:b/>
          <w:sz w:val="28"/>
          <w:szCs w:val="28"/>
        </w:rPr>
      </w:pPr>
    </w:p>
    <w:p w:rsidR="00801488" w:rsidRPr="0035721B" w:rsidRDefault="00801488" w:rsidP="00801488">
      <w:pPr>
        <w:pStyle w:val="a3"/>
        <w:spacing w:after="0"/>
        <w:jc w:val="center"/>
        <w:rPr>
          <w:b/>
          <w:sz w:val="28"/>
          <w:szCs w:val="28"/>
        </w:rPr>
      </w:pPr>
      <w:r w:rsidRPr="0035721B">
        <w:rPr>
          <w:b/>
          <w:sz w:val="28"/>
          <w:szCs w:val="28"/>
        </w:rPr>
        <w:t xml:space="preserve">О деятельности главы Нурлатского муниципального района </w:t>
      </w:r>
    </w:p>
    <w:p w:rsidR="00801488" w:rsidRPr="0035721B" w:rsidRDefault="00801488" w:rsidP="00801488">
      <w:pPr>
        <w:pStyle w:val="a3"/>
        <w:spacing w:after="0"/>
        <w:jc w:val="center"/>
        <w:rPr>
          <w:b/>
          <w:sz w:val="28"/>
          <w:szCs w:val="28"/>
        </w:rPr>
      </w:pPr>
      <w:r w:rsidRPr="0035721B">
        <w:rPr>
          <w:b/>
          <w:sz w:val="28"/>
          <w:szCs w:val="28"/>
        </w:rPr>
        <w:t>и исполнительного комитета в 2009 году и задачах на 2010 год</w:t>
      </w:r>
    </w:p>
    <w:p w:rsidR="00801488" w:rsidRPr="0035721B" w:rsidRDefault="00801488" w:rsidP="00801488">
      <w:pPr>
        <w:pStyle w:val="a3"/>
        <w:ind w:right="-92"/>
        <w:rPr>
          <w:sz w:val="28"/>
          <w:szCs w:val="28"/>
        </w:rPr>
      </w:pPr>
    </w:p>
    <w:p w:rsidR="00801488" w:rsidRDefault="00801488" w:rsidP="008014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Деятельность органов местного самоуправления Нурлатского муниципального района осуществлялась в соответствии с разработанными районными программами. Мероприятия были сформированы по таким приоритетным направлениям социально-экономического развития, как повышение качества жизни населения, модернизация социальной сферы, реализация приоритетных национальных проектов.</w:t>
      </w:r>
    </w:p>
    <w:p w:rsidR="00801488" w:rsidRDefault="00801488" w:rsidP="0080148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Рост уровня жизни населения</w:t>
      </w:r>
      <w:r>
        <w:rPr>
          <w:sz w:val="22"/>
          <w:szCs w:val="22"/>
        </w:rPr>
        <w:t xml:space="preserve"> района является определяющим в деятельности руководства района. Основными составляющими качества жизни являются такие понятия, как личный доход, доступное и комфортное жилье, здоровье, семья, возможность трудиться и получать образование, безопасность, удовлетворение материальных и духовных потребностей. По всем этим направлениям ведется активная работа, используя главный механизм - бюджет района.</w:t>
      </w:r>
    </w:p>
    <w:p w:rsidR="00801488" w:rsidRDefault="00801488" w:rsidP="0080148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Консолидированный бюджет района</w:t>
      </w:r>
      <w:r>
        <w:rPr>
          <w:sz w:val="22"/>
          <w:szCs w:val="22"/>
        </w:rPr>
        <w:t xml:space="preserve"> характеризуется социальной направленностью. Более 58% бюджетных расходов 2009 года (438,2 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уб.) были направлены на реализацию социальной политики. Расходы на образование составили  более 337 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уб, на здравоохранение и спорт – 24,3 млн.руб, на культуру – 49,4, на социальную политику – 27,2 млн.руб. По сравнению с 2008 годом   в социальную сферу расходы уменьшились на 25 %. Это связано с оптимизацией  расходов на текущее содержание, уменьшением  объемов субсидий из республиканского бюджета. Всего в доходную часть бюджета поступило налоговых и неналоговых доходов 746,4 млн. рублей, к уровню 2008 года 92%.</w:t>
      </w:r>
    </w:p>
    <w:p w:rsidR="00801488" w:rsidRDefault="00801488" w:rsidP="008014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Обеспечен рост </w:t>
      </w:r>
      <w:r>
        <w:rPr>
          <w:b/>
          <w:sz w:val="22"/>
          <w:szCs w:val="22"/>
        </w:rPr>
        <w:t>денежных доходов населени</w:t>
      </w:r>
      <w:r>
        <w:rPr>
          <w:sz w:val="22"/>
          <w:szCs w:val="22"/>
        </w:rPr>
        <w:t xml:space="preserve">я – 103 % к уровню 2008 года, среднемесячная заработная плата одного работающего по крупным и средним предприятиям, включая малые предприятия, составляет 12818 рублей. </w:t>
      </w:r>
    </w:p>
    <w:p w:rsidR="00801488" w:rsidRDefault="00801488" w:rsidP="00801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Экономическая политика</w:t>
      </w:r>
      <w:r>
        <w:rPr>
          <w:sz w:val="22"/>
          <w:szCs w:val="22"/>
        </w:rPr>
        <w:t xml:space="preserve"> руководства района  определена Программой экономического и социального развития муниципального образования на период до 2020 года.</w:t>
      </w:r>
    </w:p>
    <w:p w:rsidR="00801488" w:rsidRDefault="00801488" w:rsidP="0080148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Несмотря на то, что финансовый кризис коснулся многих предприятий, все запланированные макроэкономические показатели в целом в экономике были выполнены.  Объем валового территориального продукта по предварительным данным составил  более 20 млрд. руб.  (На душу населения – 336 тыс. руб.)</w:t>
      </w:r>
    </w:p>
    <w:p w:rsidR="00801488" w:rsidRDefault="00801488" w:rsidP="008014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 итогам 2009 года отгружено товаров собственного производства, выполнено работ и услуг собственными силами на сумму  более 16 миллиардов  рублей Индекс физического объема составил 102,6 %  -  9 место по республике (в 2008 году было 33 место).</w:t>
      </w:r>
    </w:p>
    <w:p w:rsidR="00801488" w:rsidRDefault="00801488" w:rsidP="0080148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Среди районов республики Нурлатский муниципальный район занимает 8</w:t>
      </w:r>
      <w:r>
        <w:rPr>
          <w:sz w:val="22"/>
          <w:szCs w:val="22"/>
          <w:u w:val="single"/>
        </w:rPr>
        <w:t xml:space="preserve"> место </w:t>
      </w:r>
      <w:r>
        <w:rPr>
          <w:sz w:val="22"/>
          <w:szCs w:val="22"/>
        </w:rPr>
        <w:t xml:space="preserve"> по объемам отгруженной продукции, товаров собственного производства, по вводу жилья - 13</w:t>
      </w:r>
      <w:r>
        <w:rPr>
          <w:sz w:val="22"/>
          <w:szCs w:val="22"/>
          <w:u w:val="single"/>
        </w:rPr>
        <w:t xml:space="preserve"> место</w:t>
      </w:r>
      <w:r>
        <w:rPr>
          <w:sz w:val="22"/>
          <w:szCs w:val="22"/>
        </w:rPr>
        <w:t>. Позитивная динамика есть. Вместе с тем 2010 год ставит перед нами новые задачи.</w:t>
      </w:r>
    </w:p>
    <w:p w:rsidR="00801488" w:rsidRDefault="00801488" w:rsidP="0080148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Объем валового продукта </w:t>
      </w:r>
      <w:proofErr w:type="gramStart"/>
      <w:r>
        <w:rPr>
          <w:sz w:val="22"/>
          <w:szCs w:val="22"/>
        </w:rPr>
        <w:t>обеспечивается</w:t>
      </w:r>
      <w:proofErr w:type="gramEnd"/>
      <w:r>
        <w:rPr>
          <w:sz w:val="22"/>
          <w:szCs w:val="22"/>
        </w:rPr>
        <w:t xml:space="preserve"> прежде всего промышленностью.  Нефтяными компаниями, занимающимися добычей нефти на территории Нурлатского района, в  2009 году добыто более 2,4  млн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 xml:space="preserve">онн нефти, что на 0,5% больше чем в 2008 году.  </w:t>
      </w:r>
    </w:p>
    <w:p w:rsidR="00801488" w:rsidRDefault="00801488" w:rsidP="0080148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Нефтяники района пополнили бюджет на 131 млн. рублей, что составляет  в общей сумме собственных доходов в местный бюджет  42 %,  что на 11 % больше чем в 2008 году.                Решение вопросов </w:t>
      </w:r>
      <w:r>
        <w:rPr>
          <w:sz w:val="22"/>
          <w:szCs w:val="22"/>
          <w:u w:val="single"/>
        </w:rPr>
        <w:t>дорожного строительства</w:t>
      </w:r>
      <w:r>
        <w:rPr>
          <w:sz w:val="22"/>
          <w:szCs w:val="22"/>
        </w:rPr>
        <w:t xml:space="preserve"> и ремонта дорог  является одним из основных  в деятельности руководства района. Принята и работает программа дорожного строительства в сельской местности. </w:t>
      </w:r>
    </w:p>
    <w:p w:rsidR="00801488" w:rsidRDefault="00801488" w:rsidP="00801488">
      <w:pPr>
        <w:pStyle w:val="a3"/>
        <w:jc w:val="both"/>
        <w:rPr>
          <w:sz w:val="22"/>
          <w:szCs w:val="22"/>
        </w:rPr>
      </w:pPr>
    </w:p>
    <w:p w:rsidR="00801488" w:rsidRDefault="00801488" w:rsidP="0080148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районе автомобильных дорог местного значения   </w:t>
      </w:r>
      <w:smartTag w:uri="urn:schemas-microsoft-com:office:smarttags" w:element="metricconverter">
        <w:smartTagPr>
          <w:attr w:name="ProductID" w:val="491,093 км"/>
        </w:smartTagPr>
        <w:r>
          <w:rPr>
            <w:sz w:val="22"/>
            <w:szCs w:val="22"/>
          </w:rPr>
          <w:t>491,093 км</w:t>
        </w:r>
      </w:smartTag>
      <w:r>
        <w:rPr>
          <w:sz w:val="22"/>
          <w:szCs w:val="22"/>
        </w:rPr>
        <w:t xml:space="preserve">  (на балансе  поселений - в муниципальной собственности - </w:t>
      </w:r>
      <w:smartTag w:uri="urn:schemas-microsoft-com:office:smarttags" w:element="metricconverter">
        <w:smartTagPr>
          <w:attr w:name="ProductID" w:val="289,529 км"/>
        </w:smartTagPr>
        <w:r>
          <w:rPr>
            <w:sz w:val="22"/>
            <w:szCs w:val="22"/>
          </w:rPr>
          <w:t>289,529 км</w:t>
        </w:r>
      </w:smartTag>
      <w:r>
        <w:rPr>
          <w:sz w:val="22"/>
          <w:szCs w:val="22"/>
        </w:rPr>
        <w:t xml:space="preserve">). Дороги передали, а финансирования  нет.   Доля протяженности дорог </w:t>
      </w:r>
      <w:r>
        <w:rPr>
          <w:sz w:val="22"/>
          <w:szCs w:val="22"/>
          <w:u w:val="single"/>
        </w:rPr>
        <w:t>с твердым покрытием</w:t>
      </w:r>
      <w:r>
        <w:rPr>
          <w:sz w:val="22"/>
          <w:szCs w:val="22"/>
        </w:rPr>
        <w:t xml:space="preserve"> в общей протяженности автомобильных дорог составляет 84 %.  </w:t>
      </w:r>
    </w:p>
    <w:p w:rsidR="00801488" w:rsidRDefault="00801488" w:rsidP="00801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В отчетном   году сдано  более 35 тыс.кв.м. жилья,  из них  21,4 тыс.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 - индивидуальными застройщиками. </w:t>
      </w:r>
    </w:p>
    <w:p w:rsidR="00801488" w:rsidRDefault="00801488" w:rsidP="008014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Всего  в рамках реализации </w:t>
      </w:r>
      <w:r>
        <w:rPr>
          <w:sz w:val="22"/>
          <w:szCs w:val="22"/>
          <w:u w:val="single"/>
        </w:rPr>
        <w:t>Программы   Социальной  ипотеки</w:t>
      </w:r>
      <w:r>
        <w:rPr>
          <w:sz w:val="22"/>
          <w:szCs w:val="22"/>
        </w:rPr>
        <w:t xml:space="preserve">  за 2009 год получили  квартиры  130  семей.   На 2010 год   планируется    вручить ключи   жильцам    70 квартир. </w:t>
      </w:r>
    </w:p>
    <w:p w:rsidR="00801488" w:rsidRDefault="00801488" w:rsidP="008014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Программу «</w:t>
      </w:r>
      <w:r>
        <w:rPr>
          <w:sz w:val="22"/>
          <w:szCs w:val="22"/>
          <w:u w:val="single"/>
        </w:rPr>
        <w:t xml:space="preserve">Улучшение жилищных условий молодых семей и специалистов, проживающих на селе» </w:t>
      </w:r>
      <w:r>
        <w:rPr>
          <w:sz w:val="22"/>
          <w:szCs w:val="22"/>
        </w:rPr>
        <w:t xml:space="preserve"> с начала ее реализации улучшили свои жилищные условия 115 семей, в 2009 году – 5 семей.   </w:t>
      </w:r>
    </w:p>
    <w:p w:rsidR="00801488" w:rsidRDefault="00801488" w:rsidP="00801488">
      <w:pPr>
        <w:tabs>
          <w:tab w:val="left" w:pos="720"/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По подпрограмме «</w:t>
      </w:r>
      <w:r>
        <w:rPr>
          <w:sz w:val="22"/>
          <w:szCs w:val="22"/>
          <w:u w:val="single"/>
        </w:rPr>
        <w:t>Обеспечение  жильем  молодых семей</w:t>
      </w:r>
      <w:r>
        <w:rPr>
          <w:sz w:val="22"/>
          <w:szCs w:val="22"/>
        </w:rPr>
        <w:t xml:space="preserve">»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2"/>
            <w:szCs w:val="22"/>
          </w:rPr>
          <w:t>2009 г</w:t>
        </w:r>
      </w:smartTag>
      <w:r>
        <w:rPr>
          <w:sz w:val="22"/>
          <w:szCs w:val="22"/>
        </w:rPr>
        <w:t xml:space="preserve">  получили  квартиры  19 семей. Выделено субсидий на более 11 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ублей.</w:t>
      </w:r>
    </w:p>
    <w:p w:rsidR="00801488" w:rsidRDefault="00801488" w:rsidP="00801488">
      <w:pPr>
        <w:tabs>
          <w:tab w:val="left" w:pos="720"/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Кроме всего, 20 семей приобрели квартиры по линии коммерческого строительства.</w:t>
      </w:r>
    </w:p>
    <w:p w:rsidR="00801488" w:rsidRDefault="00801488" w:rsidP="00801488">
      <w:pPr>
        <w:tabs>
          <w:tab w:val="left" w:pos="720"/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Ко Дню Победы  39 человек участников войны, вставшие на учет до 01.03.2005 года, получат квартиры. В целях обеспечения ветеранов войны и вдов погибших на 335 человек списки направлены в Министерство труда, занятости и соцзащиты населения республики и в настоящее время идет комиссионная оценка жилищных условий.</w:t>
      </w:r>
    </w:p>
    <w:p w:rsidR="00801488" w:rsidRDefault="00801488" w:rsidP="00801488">
      <w:pPr>
        <w:tabs>
          <w:tab w:val="left" w:pos="720"/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 канун празднования 100-летия города отремонтированы центральные городские дороги, здание исполкома, большая работа проведена по освещению центральной улицы города Советская, объездной дороги, идет реконструкция Центрального парка.</w:t>
      </w:r>
    </w:p>
    <w:p w:rsidR="00801488" w:rsidRDefault="00801488" w:rsidP="00801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По состоянию на 1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2"/>
            <w:szCs w:val="22"/>
          </w:rPr>
          <w:t>2010 г</w:t>
        </w:r>
      </w:smartTag>
      <w:r>
        <w:rPr>
          <w:sz w:val="22"/>
          <w:szCs w:val="22"/>
        </w:rPr>
        <w:t xml:space="preserve">. на территории района и города  действуют  1626 субъектов малого предпринимательства. Удельный вес уплаченных ими  налогов и сборов  в местный бюджет  составил  15,5 % от общей суммы налоговых платежей. В районе зарегистрировано  1109 индивидуальных предпринимателей. Большой поддержкой в организации предпринимательской деятельности стало принятие районной программы по организации общественных работ. </w:t>
      </w:r>
    </w:p>
    <w:p w:rsidR="00801488" w:rsidRDefault="00801488" w:rsidP="00801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В 2009 году продолжилось реформирование и преобразование </w:t>
      </w:r>
      <w:r>
        <w:rPr>
          <w:b/>
          <w:sz w:val="22"/>
          <w:szCs w:val="22"/>
        </w:rPr>
        <w:t>жилищно-коммунального хозяйства</w:t>
      </w:r>
      <w:r>
        <w:rPr>
          <w:sz w:val="22"/>
          <w:szCs w:val="22"/>
        </w:rPr>
        <w:t xml:space="preserve"> района. П</w:t>
      </w:r>
      <w:r>
        <w:rPr>
          <w:sz w:val="22"/>
          <w:szCs w:val="22"/>
          <w:u w:val="single"/>
        </w:rPr>
        <w:t>о Федеральной  Программе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капитального ремонта</w:t>
      </w:r>
      <w:r>
        <w:rPr>
          <w:sz w:val="22"/>
          <w:szCs w:val="22"/>
        </w:rPr>
        <w:t xml:space="preserve">  многоквартирных жилых  домов  в 2009 году  отремонтировано  40  многоквартирных  жилых домов общей  площадью 32 тыс. кв.м.  жилья  на сумму  более 137  млн. руб. По Республике Татарстан мы занимаем 6 место по выполнению данной программы. Продолжается работа по приватизации недвижимого имущества.  Всего по состоянию на 1 января 2010 года приватизировано 8918 ед</w:t>
      </w:r>
      <w:proofErr w:type="gramStart"/>
      <w:r>
        <w:rPr>
          <w:sz w:val="22"/>
          <w:szCs w:val="22"/>
        </w:rPr>
        <w:t>.ж</w:t>
      </w:r>
      <w:proofErr w:type="gramEnd"/>
      <w:r>
        <w:rPr>
          <w:sz w:val="22"/>
          <w:szCs w:val="22"/>
        </w:rPr>
        <w:t>илого фонда (93% от количества жилых помещений, подлежащих приватизации) площадью 454,4  тыс.кв.метров. В 2009 году приватизировано 177 квартир площадью 7650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етров. Работа есть, приватизация продлена до 2013 года.</w:t>
      </w:r>
    </w:p>
    <w:p w:rsidR="00801488" w:rsidRDefault="00801488" w:rsidP="00801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Много мероприятий выполнено в районе в 2009 году по реализации Региональной программы дополнительных  мероприятий, направленных на снижение напряженности на рынке труда, утверждена Программа по организации оплачиваемых  общественных работ по Нурлатскому муниципальному району.</w:t>
      </w:r>
    </w:p>
    <w:p w:rsidR="00801488" w:rsidRDefault="00801488" w:rsidP="00801488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Развитие отраслей социальной сферы</w:t>
      </w:r>
      <w:r>
        <w:rPr>
          <w:sz w:val="22"/>
          <w:szCs w:val="22"/>
        </w:rPr>
        <w:t xml:space="preserve"> района является одним из ведущих приоритетов в работе органов местного самоуправления.</w:t>
      </w:r>
    </w:p>
    <w:p w:rsidR="00801488" w:rsidRDefault="00801488" w:rsidP="0080148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Услуги</w:t>
      </w:r>
      <w:r>
        <w:rPr>
          <w:b/>
          <w:sz w:val="22"/>
          <w:szCs w:val="22"/>
        </w:rPr>
        <w:t xml:space="preserve"> в области здравоохранения </w:t>
      </w:r>
      <w:r>
        <w:rPr>
          <w:sz w:val="22"/>
          <w:szCs w:val="22"/>
        </w:rPr>
        <w:t xml:space="preserve">населению оказывают 5 лечебно-профилактических учреждений (с общей коечной сетью 321 койка) и 51 ФАПов с численностью  101 врачей и 448 средних медицинских работников. </w:t>
      </w:r>
    </w:p>
    <w:p w:rsidR="00801488" w:rsidRDefault="00801488" w:rsidP="0080148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территории района создана сеть учреждений</w:t>
      </w:r>
      <w:r>
        <w:rPr>
          <w:b/>
          <w:sz w:val="22"/>
          <w:szCs w:val="22"/>
        </w:rPr>
        <w:t xml:space="preserve"> образования</w:t>
      </w:r>
      <w:r>
        <w:rPr>
          <w:sz w:val="22"/>
          <w:szCs w:val="22"/>
        </w:rPr>
        <w:t xml:space="preserve">, позволяющая в основном </w:t>
      </w:r>
      <w:r>
        <w:rPr>
          <w:sz w:val="22"/>
          <w:szCs w:val="22"/>
        </w:rPr>
        <w:lastRenderedPageBreak/>
        <w:t>удовлетворять потребности населения в образовательных услугах.</w:t>
      </w:r>
    </w:p>
    <w:p w:rsidR="00801488" w:rsidRDefault="00801488" w:rsidP="00801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Общая численность педагогических работников в районе 1378 человек,  из них 87 % имеют квалификационные категории. В общеобразовательных школах обучается  7615 учащихся, более 45 % бюджета идет на сферу образования.</w:t>
      </w:r>
    </w:p>
    <w:p w:rsidR="00801488" w:rsidRPr="0035721B" w:rsidRDefault="00801488" w:rsidP="00801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В 2009 году, объявленном Президентом Республики Татарстан Годом спорта и здорового образа жизни</w:t>
      </w:r>
      <w:r w:rsidRPr="0035721B">
        <w:rPr>
          <w:b/>
          <w:sz w:val="22"/>
          <w:szCs w:val="22"/>
        </w:rPr>
        <w:t xml:space="preserve">, </w:t>
      </w:r>
      <w:r w:rsidRPr="0035721B">
        <w:rPr>
          <w:sz w:val="22"/>
          <w:szCs w:val="22"/>
        </w:rPr>
        <w:t>на развитие  физической культуры и спорта   из бюджета было направлено  1,4 млн</w:t>
      </w:r>
      <w:proofErr w:type="gramStart"/>
      <w:r w:rsidRPr="0035721B">
        <w:rPr>
          <w:sz w:val="22"/>
          <w:szCs w:val="22"/>
        </w:rPr>
        <w:t>.р</w:t>
      </w:r>
      <w:proofErr w:type="gramEnd"/>
      <w:r w:rsidRPr="0035721B">
        <w:rPr>
          <w:sz w:val="22"/>
          <w:szCs w:val="22"/>
        </w:rPr>
        <w:t xml:space="preserve">ублей средств. </w:t>
      </w:r>
    </w:p>
    <w:p w:rsidR="00801488" w:rsidRDefault="00801488" w:rsidP="008014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начала 2009 года средняя пенсия увеличилась более чем на 2000 рублей- 49 % к прошлому году и составляет 6117 рублей 40 коп. </w:t>
      </w:r>
    </w:p>
    <w:p w:rsidR="00801488" w:rsidRDefault="00801488" w:rsidP="0080148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В целях реализации государственной </w:t>
      </w:r>
      <w:r>
        <w:rPr>
          <w:b/>
          <w:sz w:val="22"/>
          <w:szCs w:val="22"/>
        </w:rPr>
        <w:t>культурной политики</w:t>
      </w:r>
      <w:r>
        <w:rPr>
          <w:sz w:val="22"/>
          <w:szCs w:val="22"/>
        </w:rPr>
        <w:t xml:space="preserve"> в Нурлатском муниципальном районе успешно ведется работа по приоритетным направлениям деятельности. </w:t>
      </w:r>
    </w:p>
    <w:p w:rsidR="00801488" w:rsidRDefault="00801488" w:rsidP="0080148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12 месяцев 2009 года  зарегистрировано  730  преступлений, что на  15  процентов   меньше, чем за аналогичный период 2008 года.  Общий процент раскрываемости преступлений снизился </w:t>
      </w:r>
      <w:r>
        <w:rPr>
          <w:bCs/>
          <w:sz w:val="22"/>
          <w:szCs w:val="22"/>
        </w:rPr>
        <w:t>на 12,4%,</w:t>
      </w:r>
      <w:r>
        <w:rPr>
          <w:sz w:val="22"/>
          <w:szCs w:val="22"/>
        </w:rPr>
        <w:t xml:space="preserve">  а раскрываемость тяжких и особо тяжких преступлений  на </w:t>
      </w:r>
      <w:r>
        <w:rPr>
          <w:bCs/>
          <w:sz w:val="22"/>
          <w:szCs w:val="22"/>
        </w:rPr>
        <w:t>6,9%.</w:t>
      </w:r>
    </w:p>
    <w:p w:rsidR="00801488" w:rsidRPr="0035721B" w:rsidRDefault="00801488" w:rsidP="00801488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В районе осуществляется комплекс мер по стабилизации и дальнейшему</w:t>
      </w:r>
      <w:r>
        <w:rPr>
          <w:b/>
          <w:sz w:val="22"/>
          <w:szCs w:val="22"/>
        </w:rPr>
        <w:t xml:space="preserve"> </w:t>
      </w:r>
      <w:r w:rsidRPr="0035721B">
        <w:rPr>
          <w:sz w:val="22"/>
          <w:szCs w:val="22"/>
        </w:rPr>
        <w:t xml:space="preserve">развитию агропромышленного комплекса. </w:t>
      </w:r>
    </w:p>
    <w:p w:rsidR="00801488" w:rsidRPr="0035721B" w:rsidRDefault="00801488" w:rsidP="00801488">
      <w:pPr>
        <w:ind w:right="76"/>
        <w:jc w:val="both"/>
        <w:rPr>
          <w:sz w:val="22"/>
          <w:szCs w:val="22"/>
        </w:rPr>
      </w:pPr>
      <w:r w:rsidRPr="0035721B">
        <w:rPr>
          <w:sz w:val="22"/>
          <w:szCs w:val="22"/>
        </w:rPr>
        <w:t xml:space="preserve">       </w:t>
      </w:r>
    </w:p>
    <w:p w:rsidR="00801488" w:rsidRPr="0035721B" w:rsidRDefault="00801488" w:rsidP="00801488">
      <w:pPr>
        <w:ind w:right="76"/>
        <w:jc w:val="both"/>
        <w:rPr>
          <w:sz w:val="22"/>
          <w:szCs w:val="22"/>
        </w:rPr>
      </w:pPr>
    </w:p>
    <w:p w:rsidR="00801488" w:rsidRDefault="00801488" w:rsidP="00801488">
      <w:pPr>
        <w:ind w:right="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основании вышеизложенного Совет города Нурлат Нурлатского муниципального района </w:t>
      </w:r>
    </w:p>
    <w:p w:rsidR="00801488" w:rsidRDefault="00801488" w:rsidP="00801488">
      <w:pPr>
        <w:ind w:right="76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Л:</w:t>
      </w:r>
    </w:p>
    <w:p w:rsidR="00801488" w:rsidRDefault="00801488" w:rsidP="00801488">
      <w:pPr>
        <w:tabs>
          <w:tab w:val="num" w:pos="435"/>
        </w:tabs>
        <w:ind w:left="435" w:right="283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Отчет   о деятельности главы Нурлатского муниципального района в 2009 году и задачах  </w:t>
      </w:r>
      <w:proofErr w:type="gramStart"/>
      <w:r>
        <w:rPr>
          <w:sz w:val="22"/>
          <w:szCs w:val="22"/>
        </w:rPr>
        <w:t>на</w:t>
      </w:r>
      <w:proofErr w:type="gramEnd"/>
    </w:p>
    <w:p w:rsidR="00801488" w:rsidRDefault="00801488" w:rsidP="00801488">
      <w:pPr>
        <w:tabs>
          <w:tab w:val="num" w:pos="435"/>
        </w:tabs>
        <w:ind w:left="435" w:right="283" w:hanging="360"/>
        <w:jc w:val="both"/>
        <w:rPr>
          <w:sz w:val="22"/>
          <w:szCs w:val="22"/>
        </w:rPr>
      </w:pPr>
      <w:r>
        <w:rPr>
          <w:sz w:val="22"/>
          <w:szCs w:val="22"/>
        </w:rPr>
        <w:t>2010 год принять к сведению.</w:t>
      </w:r>
    </w:p>
    <w:p w:rsidR="00801488" w:rsidRPr="0035721B" w:rsidRDefault="00801488" w:rsidP="00801488">
      <w:pPr>
        <w:pStyle w:val="a5"/>
        <w:tabs>
          <w:tab w:val="num" w:pos="435"/>
        </w:tabs>
        <w:ind w:left="435" w:right="283" w:hanging="360"/>
        <w:jc w:val="both"/>
        <w:rPr>
          <w:sz w:val="22"/>
          <w:szCs w:val="22"/>
        </w:rPr>
      </w:pPr>
      <w:r w:rsidRPr="0035721B">
        <w:rPr>
          <w:sz w:val="22"/>
          <w:szCs w:val="22"/>
        </w:rPr>
        <w:t>Считать основными задачами на 2010 год:</w:t>
      </w:r>
    </w:p>
    <w:p w:rsidR="00801488" w:rsidRPr="0035721B" w:rsidRDefault="00801488" w:rsidP="00801488">
      <w:pPr>
        <w:pStyle w:val="a5"/>
        <w:numPr>
          <w:ilvl w:val="0"/>
          <w:numId w:val="1"/>
        </w:numPr>
        <w:spacing w:after="0"/>
        <w:ind w:right="283"/>
        <w:jc w:val="both"/>
        <w:rPr>
          <w:sz w:val="22"/>
          <w:szCs w:val="22"/>
        </w:rPr>
      </w:pPr>
      <w:r w:rsidRPr="0035721B">
        <w:rPr>
          <w:sz w:val="22"/>
          <w:szCs w:val="22"/>
        </w:rPr>
        <w:t>реализация приоритетных национальных проектов «Доступное и комфортное жилье – гражданам России», «Развитие АПК», «Образование», «Здравоохранение» в Нурлатском муниципальном районе и г</w:t>
      </w:r>
      <w:proofErr w:type="gramStart"/>
      <w:r w:rsidRPr="0035721B">
        <w:rPr>
          <w:sz w:val="22"/>
          <w:szCs w:val="22"/>
        </w:rPr>
        <w:t>.Н</w:t>
      </w:r>
      <w:proofErr w:type="gramEnd"/>
      <w:r w:rsidRPr="0035721B">
        <w:rPr>
          <w:sz w:val="22"/>
          <w:szCs w:val="22"/>
        </w:rPr>
        <w:t>урлат;</w:t>
      </w:r>
    </w:p>
    <w:p w:rsidR="00801488" w:rsidRPr="0035721B" w:rsidRDefault="00801488" w:rsidP="00801488">
      <w:pPr>
        <w:pStyle w:val="a5"/>
        <w:ind w:right="283"/>
        <w:jc w:val="both"/>
        <w:rPr>
          <w:sz w:val="22"/>
          <w:szCs w:val="22"/>
        </w:rPr>
      </w:pPr>
    </w:p>
    <w:p w:rsidR="00801488" w:rsidRDefault="00801488" w:rsidP="00801488">
      <w:pPr>
        <w:tabs>
          <w:tab w:val="left" w:pos="4680"/>
        </w:tabs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-     реализация Программы по организации оплачиваемых  общественных работ по Нурлатскому    </w:t>
      </w:r>
    </w:p>
    <w:p w:rsidR="00801488" w:rsidRDefault="00801488" w:rsidP="00801488">
      <w:pPr>
        <w:tabs>
          <w:tab w:val="left" w:pos="4680"/>
        </w:tabs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  муниципальному району  на 2010 год.  </w:t>
      </w:r>
    </w:p>
    <w:p w:rsidR="00801488" w:rsidRPr="0035721B" w:rsidRDefault="00801488" w:rsidP="00801488">
      <w:pPr>
        <w:pStyle w:val="a5"/>
        <w:numPr>
          <w:ilvl w:val="0"/>
          <w:numId w:val="1"/>
        </w:numPr>
        <w:spacing w:after="0"/>
        <w:ind w:right="283"/>
        <w:jc w:val="both"/>
        <w:rPr>
          <w:sz w:val="22"/>
          <w:szCs w:val="22"/>
        </w:rPr>
      </w:pPr>
      <w:r w:rsidRPr="0035721B">
        <w:rPr>
          <w:sz w:val="22"/>
          <w:szCs w:val="22"/>
        </w:rPr>
        <w:t>обеспечение роста благосостояния населения района и города на основе улучшения финансово-экономического положения предприятий города и района;</w:t>
      </w:r>
    </w:p>
    <w:p w:rsidR="00801488" w:rsidRPr="0035721B" w:rsidRDefault="00801488" w:rsidP="00801488">
      <w:pPr>
        <w:pStyle w:val="a5"/>
        <w:numPr>
          <w:ilvl w:val="0"/>
          <w:numId w:val="2"/>
        </w:numPr>
        <w:spacing w:after="0"/>
        <w:ind w:right="283"/>
        <w:jc w:val="both"/>
        <w:rPr>
          <w:sz w:val="22"/>
          <w:szCs w:val="22"/>
        </w:rPr>
      </w:pPr>
      <w:r w:rsidRPr="0035721B">
        <w:rPr>
          <w:sz w:val="22"/>
          <w:szCs w:val="22"/>
        </w:rPr>
        <w:t>усиление работы по сбору налогов всех видов и уровней, обеспечение выполнения доходной и расходной части бюджета Нурлатского муниципального района;</w:t>
      </w:r>
    </w:p>
    <w:p w:rsidR="00801488" w:rsidRPr="0035721B" w:rsidRDefault="00801488" w:rsidP="00801488">
      <w:pPr>
        <w:ind w:right="76"/>
        <w:jc w:val="both"/>
        <w:rPr>
          <w:sz w:val="22"/>
          <w:szCs w:val="22"/>
        </w:rPr>
      </w:pPr>
      <w:r w:rsidRPr="0035721B">
        <w:rPr>
          <w:sz w:val="22"/>
          <w:szCs w:val="22"/>
        </w:rPr>
        <w:t xml:space="preserve">-     повышение эффективности бюджетных расходов путем качественного улучшения </w:t>
      </w:r>
    </w:p>
    <w:p w:rsidR="00801488" w:rsidRPr="0035721B" w:rsidRDefault="00801488" w:rsidP="00801488">
      <w:pPr>
        <w:ind w:right="76"/>
        <w:jc w:val="both"/>
        <w:rPr>
          <w:sz w:val="22"/>
          <w:szCs w:val="22"/>
        </w:rPr>
      </w:pPr>
      <w:r w:rsidRPr="0035721B">
        <w:rPr>
          <w:sz w:val="22"/>
          <w:szCs w:val="22"/>
        </w:rPr>
        <w:t xml:space="preserve">      образовательного, воспитательного уровня, социального обеспечения, создание </w:t>
      </w:r>
      <w:proofErr w:type="gramStart"/>
      <w:r w:rsidRPr="0035721B">
        <w:rPr>
          <w:sz w:val="22"/>
          <w:szCs w:val="22"/>
        </w:rPr>
        <w:t>автономных</w:t>
      </w:r>
      <w:proofErr w:type="gramEnd"/>
      <w:r w:rsidRPr="0035721B">
        <w:rPr>
          <w:sz w:val="22"/>
          <w:szCs w:val="22"/>
        </w:rPr>
        <w:t xml:space="preserve">     </w:t>
      </w:r>
    </w:p>
    <w:p w:rsidR="00801488" w:rsidRPr="0035721B" w:rsidRDefault="00801488" w:rsidP="00801488">
      <w:pPr>
        <w:ind w:right="76"/>
        <w:jc w:val="both"/>
        <w:rPr>
          <w:sz w:val="22"/>
          <w:szCs w:val="22"/>
        </w:rPr>
      </w:pPr>
      <w:r w:rsidRPr="0035721B">
        <w:rPr>
          <w:sz w:val="22"/>
          <w:szCs w:val="22"/>
        </w:rPr>
        <w:t xml:space="preserve">      учреждений;</w:t>
      </w:r>
    </w:p>
    <w:p w:rsidR="00801488" w:rsidRPr="0035721B" w:rsidRDefault="00801488" w:rsidP="00801488">
      <w:pPr>
        <w:pStyle w:val="a5"/>
        <w:numPr>
          <w:ilvl w:val="0"/>
          <w:numId w:val="2"/>
        </w:numPr>
        <w:spacing w:after="0"/>
        <w:ind w:right="283"/>
        <w:jc w:val="both"/>
        <w:rPr>
          <w:sz w:val="22"/>
          <w:szCs w:val="22"/>
        </w:rPr>
      </w:pPr>
      <w:r w:rsidRPr="0035721B">
        <w:rPr>
          <w:sz w:val="22"/>
          <w:szCs w:val="22"/>
        </w:rPr>
        <w:t>развитие инфраструктуры села, реализация программы «Сельская дорога», строительство дорог с твердым покрытием до каждого населенного пункта, поддержание построенных дорог;</w:t>
      </w:r>
    </w:p>
    <w:p w:rsidR="00801488" w:rsidRPr="0035721B" w:rsidRDefault="00801488" w:rsidP="00801488">
      <w:pPr>
        <w:pStyle w:val="a5"/>
        <w:numPr>
          <w:ilvl w:val="0"/>
          <w:numId w:val="2"/>
        </w:numPr>
        <w:spacing w:after="0"/>
        <w:ind w:right="283"/>
        <w:jc w:val="both"/>
        <w:rPr>
          <w:sz w:val="22"/>
          <w:szCs w:val="22"/>
        </w:rPr>
      </w:pPr>
      <w:r w:rsidRPr="0035721B">
        <w:rPr>
          <w:sz w:val="22"/>
          <w:szCs w:val="22"/>
        </w:rPr>
        <w:t xml:space="preserve">увеличение роли местного самоуправления в развитии социальной жизни населения </w:t>
      </w:r>
      <w:proofErr w:type="gramStart"/>
      <w:r w:rsidRPr="0035721B">
        <w:rPr>
          <w:sz w:val="22"/>
          <w:szCs w:val="22"/>
        </w:rPr>
        <w:t>согласно Закона</w:t>
      </w:r>
      <w:proofErr w:type="gramEnd"/>
      <w:r w:rsidRPr="0035721B">
        <w:rPr>
          <w:sz w:val="22"/>
          <w:szCs w:val="22"/>
        </w:rPr>
        <w:t xml:space="preserve"> №131-ФЗ;</w:t>
      </w:r>
    </w:p>
    <w:p w:rsidR="00801488" w:rsidRPr="0035721B" w:rsidRDefault="00801488" w:rsidP="00801488">
      <w:pPr>
        <w:pStyle w:val="a5"/>
        <w:numPr>
          <w:ilvl w:val="0"/>
          <w:numId w:val="2"/>
        </w:numPr>
        <w:spacing w:after="0"/>
        <w:ind w:right="283"/>
        <w:jc w:val="both"/>
        <w:rPr>
          <w:sz w:val="22"/>
          <w:szCs w:val="22"/>
        </w:rPr>
      </w:pPr>
      <w:r w:rsidRPr="0035721B">
        <w:rPr>
          <w:sz w:val="22"/>
          <w:szCs w:val="22"/>
        </w:rPr>
        <w:t xml:space="preserve">снижение детской и подростковой преступности на основе профилактики       правонарушений, дальнейшего повышения уровня физической культуры  и спорта,    </w:t>
      </w:r>
    </w:p>
    <w:p w:rsidR="00801488" w:rsidRDefault="00801488" w:rsidP="00801488">
      <w:pPr>
        <w:pStyle w:val="a5"/>
        <w:ind w:right="-289"/>
        <w:jc w:val="both"/>
        <w:rPr>
          <w:sz w:val="22"/>
          <w:szCs w:val="22"/>
        </w:rPr>
      </w:pPr>
      <w:r w:rsidRPr="0035721B">
        <w:rPr>
          <w:sz w:val="22"/>
          <w:szCs w:val="22"/>
        </w:rPr>
        <w:t xml:space="preserve">      закрепление за </w:t>
      </w:r>
      <w:proofErr w:type="gramStart"/>
      <w:r w:rsidRPr="0035721B">
        <w:rPr>
          <w:sz w:val="22"/>
          <w:szCs w:val="22"/>
        </w:rPr>
        <w:t>трудновоспитуемыми</w:t>
      </w:r>
      <w:proofErr w:type="gramEnd"/>
      <w:r w:rsidRPr="0035721B">
        <w:rPr>
          <w:sz w:val="22"/>
          <w:szCs w:val="22"/>
        </w:rPr>
        <w:t xml:space="preserve"> ответственных лиц;</w:t>
      </w:r>
    </w:p>
    <w:p w:rsidR="00801488" w:rsidRPr="0035721B" w:rsidRDefault="00801488" w:rsidP="00801488">
      <w:pPr>
        <w:pStyle w:val="a5"/>
        <w:ind w:left="0" w:right="-289"/>
        <w:jc w:val="both"/>
        <w:rPr>
          <w:sz w:val="22"/>
          <w:szCs w:val="22"/>
        </w:rPr>
      </w:pPr>
      <w:r w:rsidRPr="0035721B">
        <w:rPr>
          <w:sz w:val="22"/>
          <w:szCs w:val="22"/>
        </w:rPr>
        <w:t xml:space="preserve"> -    улучшение санитарной и экологической обстановки в районе.</w:t>
      </w:r>
    </w:p>
    <w:p w:rsidR="00801488" w:rsidRDefault="00801488" w:rsidP="00801488">
      <w:pPr>
        <w:ind w:right="-1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  проведение анализа достижений, обобщение  содержательных сторон политических процессов.            </w:t>
      </w:r>
    </w:p>
    <w:p w:rsidR="00801488" w:rsidRDefault="00801488" w:rsidP="00801488">
      <w:pPr>
        <w:pStyle w:val="a5"/>
        <w:ind w:right="283"/>
        <w:jc w:val="both"/>
        <w:rPr>
          <w:sz w:val="22"/>
          <w:szCs w:val="22"/>
        </w:rPr>
      </w:pPr>
    </w:p>
    <w:p w:rsidR="00801488" w:rsidRDefault="00801488" w:rsidP="00801488">
      <w:pPr>
        <w:pStyle w:val="a5"/>
        <w:tabs>
          <w:tab w:val="num" w:pos="435"/>
          <w:tab w:val="left" w:pos="10201"/>
        </w:tabs>
        <w:spacing w:after="0"/>
        <w:ind w:left="284" w:right="28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35721B">
        <w:rPr>
          <w:sz w:val="22"/>
          <w:szCs w:val="22"/>
        </w:rPr>
        <w:t>Контроль за</w:t>
      </w:r>
      <w:proofErr w:type="gramEnd"/>
      <w:r w:rsidRPr="0035721B">
        <w:rPr>
          <w:sz w:val="22"/>
          <w:szCs w:val="22"/>
        </w:rPr>
        <w:t xml:space="preserve"> исполнением данного решения возложить на заместителя </w:t>
      </w:r>
      <w:r>
        <w:rPr>
          <w:sz w:val="22"/>
          <w:szCs w:val="22"/>
        </w:rPr>
        <w:t xml:space="preserve">председателя </w:t>
      </w:r>
      <w:r w:rsidRPr="0035721B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</w:p>
    <w:p w:rsidR="00801488" w:rsidRPr="0035721B" w:rsidRDefault="00801488" w:rsidP="00801488">
      <w:pPr>
        <w:pStyle w:val="a5"/>
        <w:tabs>
          <w:tab w:val="num" w:pos="435"/>
          <w:tab w:val="left" w:pos="10201"/>
        </w:tabs>
        <w:spacing w:after="0"/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города Нурлат </w:t>
      </w:r>
      <w:r w:rsidRPr="0035721B">
        <w:rPr>
          <w:sz w:val="22"/>
          <w:szCs w:val="22"/>
        </w:rPr>
        <w:t>Нурлатского</w:t>
      </w:r>
      <w:r>
        <w:rPr>
          <w:sz w:val="22"/>
          <w:szCs w:val="22"/>
        </w:rPr>
        <w:t xml:space="preserve"> муниципального района Ильясова И.Т.</w:t>
      </w:r>
    </w:p>
    <w:p w:rsidR="00801488" w:rsidRDefault="00801488" w:rsidP="00801488">
      <w:pPr>
        <w:pStyle w:val="a5"/>
        <w:tabs>
          <w:tab w:val="left" w:pos="10201"/>
        </w:tabs>
        <w:ind w:left="0" w:right="283"/>
        <w:jc w:val="both"/>
        <w:rPr>
          <w:b/>
          <w:sz w:val="22"/>
          <w:szCs w:val="22"/>
        </w:rPr>
      </w:pPr>
    </w:p>
    <w:p w:rsidR="00801488" w:rsidRPr="00C036F6" w:rsidRDefault="00801488" w:rsidP="00801488">
      <w:pPr>
        <w:pStyle w:val="a5"/>
        <w:tabs>
          <w:tab w:val="left" w:pos="10201"/>
        </w:tabs>
        <w:ind w:left="75" w:right="283"/>
        <w:jc w:val="both"/>
        <w:rPr>
          <w:sz w:val="22"/>
          <w:szCs w:val="22"/>
        </w:rPr>
      </w:pPr>
    </w:p>
    <w:p w:rsidR="00801488" w:rsidRPr="00C036F6" w:rsidRDefault="00801488" w:rsidP="00801488">
      <w:pPr>
        <w:pStyle w:val="a5"/>
        <w:tabs>
          <w:tab w:val="left" w:pos="10201"/>
        </w:tabs>
        <w:spacing w:after="0"/>
        <w:ind w:left="284" w:right="284"/>
        <w:jc w:val="both"/>
        <w:rPr>
          <w:sz w:val="22"/>
          <w:szCs w:val="22"/>
        </w:rPr>
      </w:pPr>
      <w:r w:rsidRPr="00C036F6">
        <w:rPr>
          <w:sz w:val="22"/>
          <w:szCs w:val="22"/>
        </w:rPr>
        <w:t>Председатель Совета города Нурлат</w:t>
      </w:r>
    </w:p>
    <w:p w:rsidR="00801488" w:rsidRDefault="00801488" w:rsidP="00801488">
      <w:pPr>
        <w:pStyle w:val="a5"/>
        <w:tabs>
          <w:tab w:val="left" w:pos="10201"/>
        </w:tabs>
        <w:spacing w:after="0"/>
        <w:ind w:left="284" w:right="284"/>
        <w:jc w:val="both"/>
        <w:rPr>
          <w:sz w:val="22"/>
          <w:szCs w:val="22"/>
        </w:rPr>
      </w:pPr>
      <w:r w:rsidRPr="00C036F6">
        <w:rPr>
          <w:sz w:val="22"/>
          <w:szCs w:val="22"/>
        </w:rPr>
        <w:t xml:space="preserve">Нурлатского муниципального района </w:t>
      </w:r>
    </w:p>
    <w:p w:rsidR="00510FB2" w:rsidRPr="00801488" w:rsidRDefault="00801488" w:rsidP="00801488">
      <w:pPr>
        <w:pStyle w:val="a5"/>
        <w:tabs>
          <w:tab w:val="left" w:pos="10201"/>
        </w:tabs>
        <w:spacing w:after="0"/>
        <w:ind w:left="284" w:right="284"/>
        <w:jc w:val="both"/>
        <w:rPr>
          <w:sz w:val="22"/>
          <w:szCs w:val="22"/>
        </w:rPr>
      </w:pPr>
      <w:r w:rsidRPr="00C036F6">
        <w:rPr>
          <w:sz w:val="22"/>
          <w:szCs w:val="22"/>
        </w:rPr>
        <w:t>Р</w:t>
      </w:r>
      <w:r>
        <w:rPr>
          <w:sz w:val="22"/>
          <w:szCs w:val="22"/>
        </w:rPr>
        <w:t xml:space="preserve">еспублики </w:t>
      </w:r>
      <w:r w:rsidRPr="00C036F6">
        <w:rPr>
          <w:sz w:val="22"/>
          <w:szCs w:val="22"/>
        </w:rPr>
        <w:t>Т</w:t>
      </w:r>
      <w:r>
        <w:rPr>
          <w:sz w:val="22"/>
          <w:szCs w:val="22"/>
        </w:rPr>
        <w:t xml:space="preserve">атарстан  </w:t>
      </w:r>
      <w:r w:rsidRPr="00C036F6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C036F6">
        <w:rPr>
          <w:sz w:val="22"/>
          <w:szCs w:val="22"/>
        </w:rPr>
        <w:t xml:space="preserve"> Н.Ш.Шарапов</w:t>
      </w:r>
    </w:p>
    <w:sectPr w:rsidR="00510FB2" w:rsidRPr="00801488" w:rsidSect="0051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4C79"/>
    <w:multiLevelType w:val="singleLevel"/>
    <w:tmpl w:val="F0405626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">
    <w:nsid w:val="516C6EC2"/>
    <w:multiLevelType w:val="singleLevel"/>
    <w:tmpl w:val="BE124AC6"/>
    <w:lvl w:ilvl="0">
      <w:numFmt w:val="bullet"/>
      <w:lvlText w:val="-"/>
      <w:lvlJc w:val="left"/>
      <w:pPr>
        <w:tabs>
          <w:tab w:val="num" w:pos="375"/>
        </w:tabs>
        <w:ind w:left="375" w:hanging="375"/>
      </w:pPr>
    </w:lvl>
  </w:abstractNum>
  <w:num w:numId="1">
    <w:abstractNumId w:val="0"/>
    <w:lvlOverride w:ilvl="0"/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1488"/>
    <w:rsid w:val="00510FB2"/>
    <w:rsid w:val="0080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1488"/>
    <w:pPr>
      <w:keepNext/>
      <w:widowControl/>
      <w:autoSpaceDE/>
      <w:autoSpaceDN/>
      <w:adjustRightInd/>
      <w:jc w:val="center"/>
      <w:outlineLvl w:val="1"/>
    </w:pPr>
    <w:rPr>
      <w:rFonts w:eastAsia="Arial Unicode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1488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80148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01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01488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01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80148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014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4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2011-09-27T11:15:00Z</dcterms:created>
  <dcterms:modified xsi:type="dcterms:W3CDTF">2011-09-27T11:15:00Z</dcterms:modified>
</cp:coreProperties>
</file>