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49" w:rsidRPr="00CA5849" w:rsidRDefault="00CA5849" w:rsidP="00CA5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849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CA5849" w:rsidRPr="00F84F2D" w:rsidRDefault="00CA5849" w:rsidP="00F84F2D">
      <w:pPr>
        <w:shd w:val="clear" w:color="auto" w:fill="F8F8F8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</w:pPr>
      <w:bookmarkStart w:id="0" w:name="_GoBack"/>
      <w:r w:rsidRPr="00F84F2D"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  <w:t xml:space="preserve">Совет Федерации одобрил введение механизма </w:t>
      </w:r>
      <w:proofErr w:type="spellStart"/>
      <w:r w:rsidRPr="00F84F2D"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  <w:t>автоштрафов</w:t>
      </w:r>
      <w:proofErr w:type="spellEnd"/>
      <w:r w:rsidRPr="00F84F2D"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  <w:t xml:space="preserve"> за продажу просроченной продукции,</w:t>
      </w:r>
      <w:bookmarkEnd w:id="0"/>
      <w:r w:rsidRPr="00F84F2D"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  <w:t xml:space="preserve"> а также табачной и </w:t>
      </w:r>
      <w:proofErr w:type="spellStart"/>
      <w:r w:rsidRPr="00F84F2D"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  <w:t>никотинсодержащей</w:t>
      </w:r>
      <w:proofErr w:type="spellEnd"/>
      <w:r w:rsidRPr="00F84F2D">
        <w:rPr>
          <w:rFonts w:ascii="Times New Roman" w:eastAsia="Times New Roman" w:hAnsi="Times New Roman" w:cs="Times New Roman"/>
          <w:b/>
          <w:bCs/>
          <w:color w:val="1B669D"/>
          <w:sz w:val="26"/>
          <w:szCs w:val="26"/>
          <w:lang w:eastAsia="ru-RU"/>
        </w:rPr>
        <w:t xml:space="preserve"> продукции с нарушением порядка ценообразования</w:t>
      </w:r>
    </w:p>
    <w:p w:rsidR="00F84F2D" w:rsidRDefault="00CA5849" w:rsidP="00F84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29 апреля Совет Федерации на пленарном заседании одобрил Федеральный закон «О внесении изменений в Кодекс Российской Федерации об административных правонарушениях», разработанный </w:t>
      </w:r>
      <w:proofErr w:type="spellStart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Роспотребнадзором</w:t>
      </w:r>
      <w:proofErr w:type="spellEnd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. Поправки подразумевают введение механизма </w:t>
      </w:r>
      <w:proofErr w:type="spellStart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автоштрафов</w:t>
      </w:r>
      <w:proofErr w:type="spellEnd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 за продажу просроченной продукции, табачной и </w:t>
      </w:r>
      <w:proofErr w:type="spellStart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никотинсодержащей</w:t>
      </w:r>
      <w:proofErr w:type="spellEnd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 продукции с нарушением порядка ценообразования, а также за продажу такой продукции продавцами, не зарегистрированными в государственной информационной системы мониторинга за оборотом товаров, подлежащих обязательной маркировке средствами идентификации (ГИС МТ).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 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По данным Роспотребнадзора, на сегодняшний день около 30 тыс. продавцов игнорируют запреты по реализации просроченной продукции. Кроме того, в системе маркировки зафиксировано порядка 26 тыс. предприятий торговли, которые систематически нарушают требования, предъявляемые к ценам на табачную и </w:t>
      </w:r>
      <w:proofErr w:type="spellStart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никотинсодержащую</w:t>
      </w:r>
      <w:proofErr w:type="spellEnd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 продукцию, что зачастую связано с продажей нелегальных товаров.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 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Федеральным законом устанавливается, что постановления по делам об административных правонарушениях, которые зафиксированы с использованием ГИС МТ, изготавливаются в электронном виде и направляются лицу, допустившему правонарушения. Жалобы на такие постановления могут быть поданы также в электронном виде.</w:t>
      </w:r>
    </w:p>
    <w:p w:rsidR="00F84F2D" w:rsidRDefault="00CA5849" w:rsidP="00F84F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</w:pP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Система ГИС МТ будет фиксировать в автоматическом режиме следующие правонарушения: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 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- продажу товаров, срок годности которых истек (штраф составит для индивидуальных предпринимателей - 10 тыс. рублей за каждую единицу проданного товара, для юридических лиц - 20 тыс. рублей за каждую единицу проданного товара);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 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- несоблюдение запрета продажи табачной или </w:t>
      </w:r>
      <w:proofErr w:type="spellStart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никотинсодержащей</w:t>
      </w:r>
      <w:proofErr w:type="spellEnd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 продукции по цене ниже минимальной или выше максимальной розничной цены (размер штрафа будет зависеть от объема реализации такой продукции в одном объекте розничной торговли в течение 1 дня и составлять при реализации до 100 единиц продукции - 5 тыс. рублей; от 100 до 1000 единиц продукции - 50 тыс. рублей; более 1000 единиц продукции - 500 тыс. рублей);</w:t>
      </w:r>
    </w:p>
    <w:p w:rsidR="00CA5849" w:rsidRPr="00F84F2D" w:rsidRDefault="00CA5849" w:rsidP="00F84F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- продажу табачной и (или) </w:t>
      </w:r>
      <w:proofErr w:type="spellStart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никотинсодержащей</w:t>
      </w:r>
      <w:proofErr w:type="spellEnd"/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 xml:space="preserve"> продукции либо устройств для ее потребления лицом, не зарегистрированным в установленном порядке в системе ГИС МТ (штраф составит 50 тыс. рублей за продажу более 10 единиц такой продукции на одной кассе в течение 1 месяца).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 </w:t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lang w:eastAsia="ru-RU"/>
        </w:rPr>
        <w:br/>
      </w:r>
      <w:r w:rsidRPr="00F84F2D">
        <w:rPr>
          <w:rFonts w:ascii="Times New Roman" w:eastAsia="Times New Roman" w:hAnsi="Times New Roman" w:cs="Times New Roman"/>
          <w:color w:val="1D1D1D"/>
          <w:sz w:val="26"/>
          <w:szCs w:val="26"/>
          <w:shd w:val="clear" w:color="auto" w:fill="F8F8F8"/>
          <w:lang w:eastAsia="ru-RU"/>
        </w:rPr>
        <w:t>После подписания Президентом РФ Федеральный закон должен вступить в силу с 1 сентября 2026 года.</w:t>
      </w:r>
    </w:p>
    <w:p w:rsidR="00C1594A" w:rsidRDefault="00C1594A"/>
    <w:sectPr w:rsidR="00C1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54"/>
    <w:rsid w:val="008B1454"/>
    <w:rsid w:val="00C1594A"/>
    <w:rsid w:val="00CA5849"/>
    <w:rsid w:val="00F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3A09A-8D0B-4851-BBC6-3189B268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2026-05-07T08:51:00Z</dcterms:created>
  <dcterms:modified xsi:type="dcterms:W3CDTF">2026-05-07T08:51:00Z</dcterms:modified>
</cp:coreProperties>
</file>