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80A" w:rsidRDefault="00AC780A" w:rsidP="00AC780A">
      <w:pPr>
        <w:spacing w:after="0" w:line="240" w:lineRule="atLeast"/>
        <w:jc w:val="right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Segoe UI" w:hAnsi="Segoe UI"/>
          <w:b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-491490</wp:posOffset>
            </wp:positionV>
            <wp:extent cx="790575" cy="942975"/>
            <wp:effectExtent l="19050" t="0" r="9525" b="0"/>
            <wp:wrapTight wrapText="bothSides">
              <wp:wrapPolygon edited="0">
                <wp:start x="9369" y="0"/>
                <wp:lineTo x="4684" y="2182"/>
                <wp:lineTo x="2602" y="4364"/>
                <wp:lineTo x="2602" y="13964"/>
                <wp:lineTo x="-520" y="16145"/>
                <wp:lineTo x="-520" y="17455"/>
                <wp:lineTo x="1561" y="20945"/>
                <wp:lineTo x="1561" y="21382"/>
                <wp:lineTo x="20299" y="21382"/>
                <wp:lineTo x="20299" y="20945"/>
                <wp:lineTo x="21860" y="17018"/>
                <wp:lineTo x="21860" y="16582"/>
                <wp:lineTo x="18737" y="13964"/>
                <wp:lineTo x="19778" y="4800"/>
                <wp:lineTo x="17696" y="2618"/>
                <wp:lineTo x="12492" y="0"/>
                <wp:lineTo x="9369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3836">
        <w:rPr>
          <w:rFonts w:ascii="Segoe UI" w:hAnsi="Segoe UI"/>
          <w:b/>
          <w:sz w:val="32"/>
          <w:szCs w:val="32"/>
        </w:rPr>
        <w:t>Пресс-релиз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AC780A" w:rsidRDefault="00AC780A" w:rsidP="00AC780A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proofErr w:type="gramStart"/>
      <w:r>
        <w:rPr>
          <w:rFonts w:ascii="Segoe UI" w:hAnsi="Segoe UI"/>
          <w:b/>
          <w:sz w:val="32"/>
          <w:szCs w:val="32"/>
        </w:rPr>
        <w:t>03</w:t>
      </w:r>
      <w:proofErr w:type="gramEnd"/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A55CBC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C3836">
        <w:rPr>
          <w:rFonts w:ascii="Segoe UI" w:hAnsi="Segoe UI"/>
          <w:b/>
          <w:sz w:val="32"/>
          <w:szCs w:val="32"/>
        </w:rPr>
        <w:t>.</w:t>
      </w:r>
      <w:r>
        <w:rPr>
          <w:rFonts w:ascii="Segoe UI" w:hAnsi="Segoe UI"/>
          <w:b/>
          <w:sz w:val="32"/>
          <w:szCs w:val="32"/>
        </w:rPr>
        <w:t>03.2026</w:t>
      </w:r>
    </w:p>
    <w:p w:rsidR="00AC780A" w:rsidRDefault="00AC780A" w:rsidP="00AC780A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  <w:lang w:eastAsia="en-US"/>
        </w:rPr>
      </w:pPr>
    </w:p>
    <w:p w:rsidR="00AB4181" w:rsidRPr="00AC780A" w:rsidRDefault="00592D70" w:rsidP="00AC780A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  <w:lang w:eastAsia="en-US"/>
        </w:rPr>
      </w:pPr>
      <w:proofErr w:type="spellStart"/>
      <w:r>
        <w:rPr>
          <w:rFonts w:ascii="Segoe UI" w:eastAsia="Times New Roman" w:hAnsi="Segoe UI" w:cs="Segoe UI"/>
          <w:b/>
          <w:color w:val="000000"/>
          <w:sz w:val="32"/>
          <w:szCs w:val="32"/>
          <w:lang w:eastAsia="en-US"/>
        </w:rPr>
        <w:t>Росреестр</w:t>
      </w:r>
      <w:proofErr w:type="spellEnd"/>
      <w:r>
        <w:rPr>
          <w:rFonts w:ascii="Segoe UI" w:eastAsia="Times New Roman" w:hAnsi="Segoe UI" w:cs="Segoe UI"/>
          <w:b/>
          <w:color w:val="000000"/>
          <w:sz w:val="32"/>
          <w:szCs w:val="32"/>
          <w:lang w:eastAsia="en-US"/>
        </w:rPr>
        <w:t xml:space="preserve"> Татарстана: п</w:t>
      </w:r>
      <w:r w:rsidR="00AB4181" w:rsidRPr="00AC780A">
        <w:rPr>
          <w:rFonts w:ascii="Segoe UI" w:eastAsia="Times New Roman" w:hAnsi="Segoe UI" w:cs="Segoe UI"/>
          <w:b/>
          <w:color w:val="000000"/>
          <w:sz w:val="32"/>
          <w:szCs w:val="32"/>
          <w:lang w:eastAsia="en-US"/>
        </w:rPr>
        <w:t xml:space="preserve">ри постановке объекта недвижимости на кадастровый учет необходимо указывать уникальный идентификатор адреса </w:t>
      </w:r>
    </w:p>
    <w:p w:rsidR="00AC780A" w:rsidRDefault="00AC780A" w:rsidP="000F6F3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F6F3F" w:rsidRPr="00AC780A" w:rsidRDefault="000F6F3F" w:rsidP="00AC780A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</w:pPr>
      <w:r w:rsidRPr="00AC780A"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>Об этих и других законодательных нововведениях в 2026 году рассказала на конференции  для риелторов и застройщиков «</w:t>
      </w:r>
      <w:proofErr w:type="spellStart"/>
      <w:proofErr w:type="gramStart"/>
      <w:r w:rsidRPr="00AC780A"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>PRO</w:t>
      </w:r>
      <w:proofErr w:type="gramEnd"/>
      <w:r w:rsidRPr="00AC780A"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>дома</w:t>
      </w:r>
      <w:proofErr w:type="spellEnd"/>
      <w:r w:rsidRPr="00AC780A"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 xml:space="preserve"> – Казань 2026»</w:t>
      </w:r>
      <w:r w:rsidR="00AC780A"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 xml:space="preserve">              </w:t>
      </w:r>
      <w:r w:rsidR="00AB4181" w:rsidRPr="00AC780A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en-US"/>
        </w:rPr>
        <w:t xml:space="preserve">и.о. начальника отдела </w:t>
      </w:r>
      <w:proofErr w:type="spellStart"/>
      <w:r w:rsidR="00AB4181" w:rsidRPr="00AC780A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en-US"/>
        </w:rPr>
        <w:t>госрегистрации</w:t>
      </w:r>
      <w:proofErr w:type="spellEnd"/>
      <w:r w:rsidR="00AB4181" w:rsidRPr="00AC780A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en-US"/>
        </w:rPr>
        <w:t xml:space="preserve"> недвижимости </w:t>
      </w:r>
      <w:proofErr w:type="spellStart"/>
      <w:r w:rsidR="00592D70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en-US"/>
        </w:rPr>
        <w:t>Росреестра</w:t>
      </w:r>
      <w:proofErr w:type="spellEnd"/>
      <w:r w:rsidR="00592D70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en-US"/>
        </w:rPr>
        <w:t xml:space="preserve"> Татарстана </w:t>
      </w:r>
      <w:r w:rsidR="00AB4181" w:rsidRPr="00AC780A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en-US"/>
        </w:rPr>
        <w:t>Светлана Потапова</w:t>
      </w:r>
    </w:p>
    <w:p w:rsidR="00AE7414" w:rsidRPr="00AC780A" w:rsidRDefault="00AB4181" w:rsidP="00AC780A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</w:pPr>
      <w:r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>Так, с</w:t>
      </w:r>
      <w:r w:rsidR="00AE7414"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 1 февраля в документах, которые готовит кадастровый инженер для подачи в </w:t>
      </w:r>
      <w:proofErr w:type="spellStart"/>
      <w:r w:rsidR="00AE7414"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>Росреестр</w:t>
      </w:r>
      <w:proofErr w:type="spellEnd"/>
      <w:r w:rsidR="00AE7414"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 (межевой или технический план, карта-план территории), должна быть указана информация об адресе объекта в виде его уникального идентификатора.</w:t>
      </w:r>
    </w:p>
    <w:p w:rsidR="00CC3FBD" w:rsidRPr="00AC780A" w:rsidRDefault="00CC3FBD" w:rsidP="00AC780A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</w:pPr>
      <w:r w:rsidRPr="00AC780A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en-US"/>
        </w:rPr>
        <w:t>Напомним,</w:t>
      </w:r>
      <w:r w:rsidRPr="00AC780A"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 xml:space="preserve"> уникальный идентификатор адреса (ФИАС ID) — это цифровой код, присвоенный каждому адресу в Федеральной информационной адресной системе (ФИАС) России. Это централизованная база данных, в которой хранятся официальные адреса объектов недвижимости: квартир, домов, земельных участков, офисов и других.</w:t>
      </w:r>
    </w:p>
    <w:p w:rsidR="00CC3FBD" w:rsidRPr="00AC780A" w:rsidRDefault="00CC3FBD" w:rsidP="00AC780A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</w:pPr>
      <w:r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>Ранее кадастровые инженеры при подготовке технических и межевых планов должны были вручную указывать полный почтовый адрес объекта. Любая ошибка в написании - даже одна лишняя буква - могла стать причиной для приостановления учётно-регистрационных действий.</w:t>
      </w:r>
    </w:p>
    <w:p w:rsidR="00CC3FBD" w:rsidRPr="00AC780A" w:rsidRDefault="00CC3FBD" w:rsidP="00AC780A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</w:pPr>
      <w:r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>Теперь вместо длинного текстового адреса в документах указывается его цифровой код - уникальный идентификатор адреса, который присваивается каждому дому, участку или зданию в Государственном адресном реестре (ГАР).</w:t>
      </w:r>
    </w:p>
    <w:p w:rsidR="00687C81" w:rsidRPr="00AC780A" w:rsidRDefault="00687C81" w:rsidP="00AC780A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b/>
          <w:color w:val="000000"/>
          <w:sz w:val="24"/>
          <w:szCs w:val="24"/>
          <w:lang w:eastAsia="en-US"/>
        </w:rPr>
      </w:pPr>
      <w:r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Перед тем как подать пакет документов на кадастровый учет в </w:t>
      </w:r>
      <w:proofErr w:type="spellStart"/>
      <w:r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>Росреестр</w:t>
      </w:r>
      <w:proofErr w:type="spellEnd"/>
      <w:r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>, необходимо убедиться, что у земельного участка и объекта капитального строительства есть зарегист</w:t>
      </w:r>
      <w:r w:rsid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>рированный адрес в ФИАС (</w:t>
      </w:r>
      <w:r w:rsidR="00CC3FBD"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>ГАР</w:t>
      </w:r>
      <w:r w:rsid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>)</w:t>
      </w:r>
      <w:r w:rsidR="00CC3FBD"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, подчеркнула </w:t>
      </w:r>
      <w:r w:rsidR="00CC3FBD" w:rsidRPr="00592D70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>Светлана Потапова.</w:t>
      </w:r>
      <w:r w:rsidR="00CC3FBD" w:rsidRPr="00AC780A">
        <w:rPr>
          <w:rFonts w:ascii="Segoe UI" w:eastAsia="Times New Roman" w:hAnsi="Segoe UI" w:cs="Segoe UI"/>
          <w:b/>
          <w:color w:val="000000"/>
          <w:sz w:val="24"/>
          <w:szCs w:val="24"/>
          <w:lang w:eastAsia="en-US"/>
        </w:rPr>
        <w:t xml:space="preserve"> </w:t>
      </w:r>
    </w:p>
    <w:p w:rsidR="00A55B12" w:rsidRPr="00AC780A" w:rsidRDefault="00A55B12" w:rsidP="00AC780A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</w:pPr>
      <w:r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Кроме того, </w:t>
      </w:r>
      <w:r w:rsidR="00CC3FBD"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представитель ведомства </w:t>
      </w:r>
      <w:r w:rsidR="000A192F"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сообщила и о предстоящих изменениях. В частности, с </w:t>
      </w:r>
      <w:r w:rsidR="000A192F" w:rsidRPr="00592D70">
        <w:rPr>
          <w:rFonts w:ascii="Segoe UI" w:eastAsia="Times New Roman" w:hAnsi="Segoe UI" w:cs="Segoe UI"/>
          <w:b/>
          <w:color w:val="000000"/>
          <w:sz w:val="24"/>
          <w:szCs w:val="24"/>
          <w:lang w:eastAsia="en-US"/>
        </w:rPr>
        <w:t xml:space="preserve">1 июля </w:t>
      </w:r>
      <w:r w:rsidR="00CC3FBD" w:rsidRPr="00592D70">
        <w:rPr>
          <w:rFonts w:ascii="Segoe UI" w:eastAsia="Times New Roman" w:hAnsi="Segoe UI" w:cs="Segoe UI"/>
          <w:b/>
          <w:color w:val="000000"/>
          <w:sz w:val="24"/>
          <w:szCs w:val="24"/>
          <w:lang w:eastAsia="en-US"/>
        </w:rPr>
        <w:t xml:space="preserve">2026 </w:t>
      </w:r>
      <w:r w:rsidR="000A192F" w:rsidRPr="00592D70">
        <w:rPr>
          <w:rFonts w:ascii="Segoe UI" w:eastAsia="Times New Roman" w:hAnsi="Segoe UI" w:cs="Segoe UI"/>
          <w:b/>
          <w:color w:val="000000"/>
          <w:sz w:val="24"/>
          <w:szCs w:val="24"/>
          <w:lang w:eastAsia="en-US"/>
        </w:rPr>
        <w:t>года</w:t>
      </w:r>
      <w:r w:rsidR="000A192F"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 </w:t>
      </w:r>
      <w:r w:rsidR="00EA19FC"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>появится</w:t>
      </w:r>
      <w:r w:rsidR="00CC3FBD"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 возможность</w:t>
      </w:r>
      <w:r w:rsidR="000A192F"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 </w:t>
      </w:r>
      <w:r w:rsidR="00CC3FBD"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представления заявления о </w:t>
      </w:r>
      <w:r w:rsidR="00EA19FC"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государственной регистрации прав на </w:t>
      </w:r>
      <w:r w:rsidR="00CC3FBD"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>недвижимость и</w:t>
      </w:r>
      <w:r w:rsidR="000A192F"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 </w:t>
      </w:r>
      <w:r w:rsidR="00CC3FBD"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>прилагаемых к нему документов в форме электронных</w:t>
      </w:r>
      <w:r w:rsidR="000A192F"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 </w:t>
      </w:r>
      <w:r w:rsidR="00EA19FC"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>документов (</w:t>
      </w:r>
      <w:r w:rsidR="00CC3FBD"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>подписанных УКЭП</w:t>
      </w:r>
      <w:r w:rsidR="00EA19FC"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) </w:t>
      </w:r>
      <w:r w:rsidR="00CC3FBD"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>с помощью</w:t>
      </w:r>
      <w:r w:rsidR="000A192F"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 </w:t>
      </w:r>
      <w:r w:rsidR="00CC3FBD"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>биометрии</w:t>
      </w:r>
      <w:r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. Данная мера усилит безопасность сделок, проводимых в режиме </w:t>
      </w:r>
      <w:proofErr w:type="spellStart"/>
      <w:r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>онлайн</w:t>
      </w:r>
      <w:proofErr w:type="spellEnd"/>
      <w:r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>, и обеспечит дополнительную защиту имущественных прав граждан. При использовании биометрии предварительно вносить специальную</w:t>
      </w:r>
      <w:r w:rsidR="000A192F"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  </w:t>
      </w:r>
      <w:r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>отметку</w:t>
      </w:r>
      <w:r w:rsidR="00CC3FBD"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 о возможности подачи документов с</w:t>
      </w:r>
      <w:r w:rsidR="000A192F"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 </w:t>
      </w:r>
      <w:r w:rsidR="00CC3FBD"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>использованием электронной</w:t>
      </w:r>
      <w:r w:rsidR="00EA19FC"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 подписи</w:t>
      </w:r>
      <w:r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 уже не нужно. </w:t>
      </w:r>
      <w:r w:rsidR="00EA19FC"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>Ч</w:t>
      </w:r>
      <w:r w:rsidR="00CC3FBD"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>тобы воспользоваться услугой, должна быть</w:t>
      </w:r>
      <w:r w:rsidR="000A192F"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 </w:t>
      </w:r>
      <w:r w:rsidR="00CC3FBD"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подтверждённая учётная запись на </w:t>
      </w:r>
      <w:proofErr w:type="spellStart"/>
      <w:r w:rsidR="00CC3FBD"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>Госуслугах</w:t>
      </w:r>
      <w:proofErr w:type="spellEnd"/>
      <w:r w:rsidR="00CC3FBD"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 и</w:t>
      </w:r>
      <w:r w:rsidR="000A192F"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 </w:t>
      </w:r>
      <w:r w:rsidR="00CC3FBD"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>зар</w:t>
      </w:r>
      <w:r w:rsidR="00EA19FC"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>ег</w:t>
      </w:r>
      <w:r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>истрированная биометрия в Единой биометрической системе</w:t>
      </w:r>
      <w:r w:rsidR="00EA19FC"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. </w:t>
      </w:r>
    </w:p>
    <w:p w:rsidR="00D74A03" w:rsidRPr="00592D70" w:rsidRDefault="00D74A03" w:rsidP="00AC780A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</w:pPr>
      <w:r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lastRenderedPageBreak/>
        <w:t xml:space="preserve">Среди других нововведений этого года: проведение государственной кадастровой оценки во всех субъектах РФ, в том числе в Татарстане, с использованием Национальной системы пространственных данных (НСПД). </w:t>
      </w:r>
      <w:r w:rsidRPr="00592D70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en-US"/>
        </w:rPr>
        <w:t>Напомним,</w:t>
      </w:r>
      <w:r w:rsidRPr="00592D70"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 xml:space="preserve"> в 2026 в РТ пройдет очередная государственная кадастровая оценка в отношении всех учтенных в ЕГРН земельных участков и в 2027 - в отношении всех учтенных в ЕГРН объектов капитального строительства, расположенных на территории республики.</w:t>
      </w:r>
    </w:p>
    <w:p w:rsidR="00CC3FBD" w:rsidRPr="00AC780A" w:rsidRDefault="00A55B12" w:rsidP="00AC780A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</w:pPr>
      <w:r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Также Светлана Потапова напомнила, что </w:t>
      </w:r>
      <w:proofErr w:type="gramStart"/>
      <w:r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>с даты вступления</w:t>
      </w:r>
      <w:proofErr w:type="gramEnd"/>
      <w:r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 в силу принципа регистрации недвижимости </w:t>
      </w:r>
      <w:r w:rsidRPr="00AC780A">
        <w:rPr>
          <w:rFonts w:ascii="Segoe UI" w:eastAsia="Times New Roman" w:hAnsi="Segoe UI" w:cs="Segoe UI"/>
          <w:b/>
          <w:color w:val="000000"/>
          <w:sz w:val="24"/>
          <w:szCs w:val="24"/>
          <w:lang w:eastAsia="en-US"/>
        </w:rPr>
        <w:t>«Построил — оформи»</w:t>
      </w:r>
      <w:r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 прошел ровно год. </w:t>
      </w:r>
      <w:r w:rsidR="00F2349E" w:rsidRPr="00AC780A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Это значит, что эксплуатировать построенные объекты можно только после их оформления – внесения соответствующих сведений о правах в ЕГРН. </w:t>
      </w:r>
    </w:p>
    <w:p w:rsidR="00AC780A" w:rsidRDefault="00AC780A" w:rsidP="00AC780A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AC780A" w:rsidRDefault="00AC780A" w:rsidP="00AC780A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AC780A" w:rsidRDefault="00AC780A" w:rsidP="00AC780A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AC780A" w:rsidRDefault="00AC780A" w:rsidP="00AC780A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AC780A" w:rsidRDefault="00AC780A" w:rsidP="00AC780A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AC780A" w:rsidRDefault="00AC780A" w:rsidP="00AC780A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AC780A" w:rsidRDefault="00AC780A" w:rsidP="00AC780A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AC780A" w:rsidRDefault="00AC780A" w:rsidP="00AC780A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AC780A" w:rsidRDefault="00AC780A" w:rsidP="00AC780A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AC780A" w:rsidRDefault="00AC780A" w:rsidP="00AC780A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AC780A" w:rsidRDefault="00AC780A" w:rsidP="00AC780A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AC780A" w:rsidRDefault="00AC780A" w:rsidP="00AC780A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AC780A" w:rsidRDefault="00AC780A" w:rsidP="00AC780A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AC780A" w:rsidRDefault="00AC780A" w:rsidP="00AC780A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AC780A" w:rsidRDefault="00AC780A" w:rsidP="00AC780A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AC780A" w:rsidRDefault="00AC780A" w:rsidP="00AC780A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AC780A" w:rsidRDefault="00AC780A" w:rsidP="00AC780A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AC780A" w:rsidRDefault="00AC780A" w:rsidP="00AC780A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AC780A" w:rsidRDefault="00AC780A" w:rsidP="00AC780A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AC780A" w:rsidRDefault="00AC780A" w:rsidP="00AC780A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AC780A" w:rsidRDefault="00AC780A" w:rsidP="00AC780A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AC780A" w:rsidRDefault="00AC780A" w:rsidP="00AC780A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AC780A" w:rsidRDefault="00AC780A" w:rsidP="00AC780A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AC780A" w:rsidRDefault="00AC780A" w:rsidP="00AC780A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AC780A" w:rsidRDefault="00AC780A" w:rsidP="00AC780A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AC780A" w:rsidRDefault="00AC780A" w:rsidP="00AC780A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AC780A" w:rsidRDefault="00AC780A" w:rsidP="00AC780A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AC780A" w:rsidRDefault="00AC780A" w:rsidP="00AC780A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AC780A" w:rsidRPr="00AC780A" w:rsidRDefault="00AC780A" w:rsidP="00AC780A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  <w:r w:rsidRPr="00AC780A">
        <w:rPr>
          <w:rFonts w:ascii="Segoe UI" w:hAnsi="Segoe UI"/>
          <w:b/>
          <w:sz w:val="24"/>
          <w:szCs w:val="24"/>
        </w:rPr>
        <w:t>Контакты для СМИ</w:t>
      </w:r>
    </w:p>
    <w:p w:rsidR="00AC780A" w:rsidRPr="00AC780A" w:rsidRDefault="00AC780A" w:rsidP="00AC780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4"/>
          <w:szCs w:val="24"/>
        </w:rPr>
      </w:pPr>
      <w:r w:rsidRPr="00AC780A">
        <w:rPr>
          <w:rFonts w:ascii="Segoe UI" w:eastAsia="Times New Roman" w:hAnsi="Segoe UI"/>
          <w:color w:val="000000"/>
          <w:sz w:val="24"/>
          <w:szCs w:val="24"/>
        </w:rPr>
        <w:t xml:space="preserve">Пресс-служба </w:t>
      </w:r>
      <w:proofErr w:type="spellStart"/>
      <w:r w:rsidRPr="00AC780A">
        <w:rPr>
          <w:rFonts w:ascii="Segoe UI" w:eastAsia="Times New Roman" w:hAnsi="Segoe UI"/>
          <w:color w:val="000000"/>
          <w:sz w:val="24"/>
          <w:szCs w:val="24"/>
        </w:rPr>
        <w:t>Росреестра</w:t>
      </w:r>
      <w:proofErr w:type="spellEnd"/>
      <w:r w:rsidRPr="00AC780A">
        <w:rPr>
          <w:rFonts w:ascii="Segoe UI" w:eastAsia="Times New Roman" w:hAnsi="Segoe UI"/>
          <w:color w:val="000000"/>
          <w:sz w:val="24"/>
          <w:szCs w:val="24"/>
        </w:rPr>
        <w:t xml:space="preserve"> Татарстана</w:t>
      </w:r>
    </w:p>
    <w:p w:rsidR="00AC780A" w:rsidRPr="00AC780A" w:rsidRDefault="00AC780A" w:rsidP="00AC780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4"/>
          <w:szCs w:val="24"/>
        </w:rPr>
      </w:pPr>
      <w:r w:rsidRPr="00AC780A">
        <w:rPr>
          <w:rFonts w:ascii="Segoe UI" w:eastAsia="Times New Roman" w:hAnsi="Segoe UI"/>
          <w:color w:val="000000"/>
          <w:sz w:val="24"/>
          <w:szCs w:val="24"/>
        </w:rPr>
        <w:t xml:space="preserve">8 (843) 255-25-10 </w:t>
      </w:r>
    </w:p>
    <w:p w:rsidR="00AC780A" w:rsidRPr="00E96E28" w:rsidRDefault="00AC780A" w:rsidP="00AC780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tooltip="https://rosreestr.tatarstan.ru" w:history="1">
        <w:r w:rsidRPr="00E96E28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AC780A" w:rsidRPr="00E96E28" w:rsidRDefault="00AC780A" w:rsidP="00AC780A">
      <w:pPr>
        <w:shd w:val="clear" w:color="auto" w:fill="FDFCFB"/>
        <w:spacing w:after="0" w:line="240" w:lineRule="atLeast"/>
        <w:ind w:firstLine="708"/>
        <w:jc w:val="right"/>
        <w:rPr>
          <w:sz w:val="20"/>
          <w:szCs w:val="20"/>
        </w:rPr>
      </w:pPr>
      <w:hyperlink r:id="rId6" w:tooltip="https://t.me/rosreestr_tatarstan" w:history="1">
        <w:r w:rsidRPr="00E96E28"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p w:rsidR="00AC780A" w:rsidRPr="00E96E28" w:rsidRDefault="00AC780A" w:rsidP="00AC780A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E96E28"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</w:t>
      </w:r>
    </w:p>
    <w:p w:rsidR="00D74A03" w:rsidRPr="00AC780A" w:rsidRDefault="00AC780A" w:rsidP="00AC780A">
      <w:pPr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6"/>
          <w:szCs w:val="26"/>
          <w:lang w:eastAsia="en-US"/>
        </w:rPr>
      </w:pPr>
      <w:r w:rsidRPr="000E2F41">
        <w:rPr>
          <w:rFonts w:ascii="Segoe UI" w:eastAsia="Times New Roman" w:hAnsi="Segoe UI" w:cs="Segoe UI"/>
          <w:color w:val="000000"/>
        </w:rPr>
        <w:t>https://rutube.ru/u/rosreestrtatarstana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/  </w:t>
      </w:r>
    </w:p>
    <w:sectPr w:rsidR="00D74A03" w:rsidRPr="00AC780A" w:rsidSect="00AC7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6F3F"/>
    <w:rsid w:val="000A192F"/>
    <w:rsid w:val="000F6F3F"/>
    <w:rsid w:val="002B1C24"/>
    <w:rsid w:val="0048568B"/>
    <w:rsid w:val="00592D70"/>
    <w:rsid w:val="00687C81"/>
    <w:rsid w:val="00A55B12"/>
    <w:rsid w:val="00AB4181"/>
    <w:rsid w:val="00AC780A"/>
    <w:rsid w:val="00AE7414"/>
    <w:rsid w:val="00CC3FBD"/>
    <w:rsid w:val="00D74A03"/>
    <w:rsid w:val="00EA19FC"/>
    <w:rsid w:val="00F2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11</cp:revision>
  <cp:lastPrinted>2026-03-03T06:05:00Z</cp:lastPrinted>
  <dcterms:created xsi:type="dcterms:W3CDTF">2026-03-02T07:54:00Z</dcterms:created>
  <dcterms:modified xsi:type="dcterms:W3CDTF">2026-03-03T06:17:00Z</dcterms:modified>
</cp:coreProperties>
</file>