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993" w:type="dxa"/>
        <w:shd w:val="clear" w:color="auto" w:fill="FFFFFF"/>
        <w:tblCellMar>
          <w:top w:w="15" w:type="dxa"/>
          <w:left w:w="15" w:type="dxa"/>
          <w:bottom w:w="15" w:type="dxa"/>
          <w:right w:w="15" w:type="dxa"/>
        </w:tblCellMar>
        <w:tblLook w:val="04A0" w:firstRow="1" w:lastRow="0" w:firstColumn="1" w:lastColumn="0" w:noHBand="0" w:noVBand="1"/>
      </w:tblPr>
      <w:tblGrid>
        <w:gridCol w:w="10774"/>
      </w:tblGrid>
      <w:tr w:rsidR="00952DB6" w:rsidRPr="00952DB6" w14:paraId="198D7234" w14:textId="77777777" w:rsidTr="00952DB6">
        <w:trPr>
          <w:trHeight w:val="4974"/>
        </w:trPr>
        <w:tc>
          <w:tcPr>
            <w:tcW w:w="10774" w:type="dxa"/>
            <w:shd w:val="clear" w:color="auto" w:fill="FFFFFF"/>
            <w:tcMar>
              <w:top w:w="0" w:type="dxa"/>
              <w:left w:w="0" w:type="dxa"/>
              <w:bottom w:w="0" w:type="dxa"/>
              <w:right w:w="0" w:type="dxa"/>
            </w:tcMar>
            <w:hideMark/>
          </w:tcPr>
          <w:p w14:paraId="1A2C3B3E" w14:textId="77777777" w:rsidR="00952DB6" w:rsidRPr="00952DB6" w:rsidRDefault="00952DB6" w:rsidP="00952DB6">
            <w:pPr>
              <w:jc w:val="both"/>
              <w:rPr>
                <w:rFonts w:ascii="Times New Roman" w:hAnsi="Times New Roman" w:cs="Times New Roman"/>
                <w:b/>
                <w:bCs/>
                <w:sz w:val="24"/>
                <w:szCs w:val="24"/>
              </w:rPr>
            </w:pPr>
            <w:bookmarkStart w:id="0" w:name="_GoBack"/>
            <w:r w:rsidRPr="00952DB6">
              <w:rPr>
                <w:rFonts w:ascii="Times New Roman" w:hAnsi="Times New Roman" w:cs="Times New Roman"/>
                <w:b/>
                <w:bCs/>
                <w:sz w:val="24"/>
                <w:szCs w:val="24"/>
              </w:rPr>
              <w:t>Памятка для потребителей. Осторожно! Фальсификация и контрафакт</w:t>
            </w:r>
          </w:p>
          <w:bookmarkEnd w:id="0"/>
          <w:p w14:paraId="67ACEE42" w14:textId="4C676540"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noProof/>
                <w:sz w:val="24"/>
                <w:szCs w:val="24"/>
                <w:lang w:eastAsia="ru-RU"/>
              </w:rPr>
              <w:drawing>
                <wp:inline distT="0" distB="0" distL="0" distR="0" wp14:anchorId="18620DC2" wp14:editId="302667C3">
                  <wp:extent cx="1874520" cy="19964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4520" cy="1996440"/>
                          </a:xfrm>
                          <a:prstGeom prst="rect">
                            <a:avLst/>
                          </a:prstGeom>
                          <a:noFill/>
                          <a:ln>
                            <a:noFill/>
                          </a:ln>
                        </pic:spPr>
                      </pic:pic>
                    </a:graphicData>
                  </a:graphic>
                </wp:inline>
              </w:drawing>
            </w:r>
          </w:p>
          <w:p w14:paraId="703D577B"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В настоящее время проблема незаконного оборота промышленной продукции актуальна как никогда. Это связано с тем, что незаконный ввоз, производство и оборот контрафактной и фальсифицированной продукции не только способствует недобросовестной конкуренции на потребительском рынке, но и наносит достаточно серьезный ущерб экономике нашей страны, вводит потребителей в заблуждение относительно потребительских свойств и происхождения продукции. Не стоит забывать о том, что контрафактная и фальсифицированная продукция может причинить вред жизни, здоровью и имуществу потребителя.</w:t>
            </w:r>
          </w:p>
          <w:p w14:paraId="7C51ED09"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 Понятие «контрафактной» продукции четко определяется в п.1 ст.1515 Гражданского кодекса Российской Федерации (ГК РФ) –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 Также в п. 3 ст.1519 ГК РФ указано следующее: «товары, этикетки, упаковки товаров, на которых незаконно использованы наименования мест происхождения товаров или сходные с ними до степени смешения обозначения, являются контрафактными».</w:t>
            </w:r>
          </w:p>
          <w:p w14:paraId="6DFF6D13"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Из этого следует, что в случаях,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(п.4 ст.1252 ГК РФ). Кроме того, контрафактной признается продукция без маркировки, предусмотренной законом. При этом признание товара контрафактным, не всегда свидетельствует о его качестве.</w:t>
            </w:r>
          </w:p>
          <w:p w14:paraId="7B086703"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Понятие «фальсификации» приводится в Федеральном законе Российской Федерации от 2 января 2000 г. №29-ФЗ «О качестве и безопасности пищевых продуктов» — «фальсифицированные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p>
          <w:p w14:paraId="0C64DAB3"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 Исходя из анализа понятий «контрафактная» и «фальсифицированная» продукция, необходимо отметить, что контрафактная продукция всегда одновременно является и фальсифицированной, а фальсифицированная продукция может не являться контрафактной. Для признания же продукции фальсифицированной необходимо установить факт нарушения процесса ее изготовления, в том числе использование иных (не указанных в составе) компонентов.</w:t>
            </w:r>
          </w:p>
          <w:p w14:paraId="1426BB34"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Таким образом, фальсификат не всегда является контрафактом. Во многих случаях изготовитель товара, с целью снижения расходов по изготовлению, просто использует более дешевые компоненты. Результатом таких действий является изменение свойств и качества готовой продукции. Контрафакт и фальсификат необходимо отличать друг от друга. Контрафакт предполагает, что продукция копируется либо подделывается, при этом за основу чаще всего берется известный бренд. Фальсифицированная же продукция предполагает нарушение технологии производства и/или не использование акцизов, когда это обязательно. Целью фальсификации, как правило, является обман потребителя, заключающийся в неверном указании или сокрытии свойств товара.</w:t>
            </w:r>
          </w:p>
          <w:p w14:paraId="2CE879E2"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lastRenderedPageBreak/>
              <w:t>Проблематика незаконного оборота промышленной продукции более всего затрагивает отрасли пищевой промышленности.</w:t>
            </w:r>
          </w:p>
          <w:p w14:paraId="6D988B38"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Незаконный оборот продукции может осуществляться следующими способами:</w:t>
            </w:r>
          </w:p>
          <w:p w14:paraId="1021E56C" w14:textId="77777777" w:rsidR="00952DB6" w:rsidRPr="00952DB6" w:rsidRDefault="00952DB6" w:rsidP="00952DB6">
            <w:pPr>
              <w:spacing w:after="0" w:line="240" w:lineRule="auto"/>
              <w:jc w:val="both"/>
              <w:rPr>
                <w:rFonts w:ascii="Times New Roman" w:hAnsi="Times New Roman" w:cs="Times New Roman"/>
                <w:sz w:val="24"/>
                <w:szCs w:val="24"/>
              </w:rPr>
            </w:pPr>
            <w:r w:rsidRPr="00952DB6">
              <w:rPr>
                <w:rFonts w:ascii="Times New Roman" w:hAnsi="Times New Roman" w:cs="Times New Roman"/>
                <w:sz w:val="24"/>
                <w:szCs w:val="24"/>
              </w:rPr>
              <w:t>–       состав и свойства продукта не соответствуют заявленным характеристикам;</w:t>
            </w:r>
          </w:p>
          <w:p w14:paraId="7F6B204B" w14:textId="77777777" w:rsidR="00952DB6" w:rsidRPr="00952DB6" w:rsidRDefault="00952DB6" w:rsidP="00952DB6">
            <w:pPr>
              <w:spacing w:after="0" w:line="240" w:lineRule="auto"/>
              <w:jc w:val="both"/>
              <w:rPr>
                <w:rFonts w:ascii="Times New Roman" w:hAnsi="Times New Roman" w:cs="Times New Roman"/>
                <w:sz w:val="24"/>
                <w:szCs w:val="24"/>
              </w:rPr>
            </w:pPr>
            <w:r w:rsidRPr="00952DB6">
              <w:rPr>
                <w:rFonts w:ascii="Times New Roman" w:hAnsi="Times New Roman" w:cs="Times New Roman"/>
                <w:sz w:val="24"/>
                <w:szCs w:val="24"/>
              </w:rPr>
              <w:t>–       товары, выдающие себя под известные бренды; </w:t>
            </w:r>
          </w:p>
          <w:p w14:paraId="4BC2E910" w14:textId="77777777" w:rsidR="00952DB6" w:rsidRPr="00952DB6" w:rsidRDefault="00952DB6" w:rsidP="00952DB6">
            <w:pPr>
              <w:spacing w:after="0" w:line="240" w:lineRule="auto"/>
              <w:jc w:val="both"/>
              <w:rPr>
                <w:rFonts w:ascii="Times New Roman" w:hAnsi="Times New Roman" w:cs="Times New Roman"/>
                <w:sz w:val="24"/>
                <w:szCs w:val="24"/>
              </w:rPr>
            </w:pPr>
            <w:r w:rsidRPr="00952DB6">
              <w:rPr>
                <w:rFonts w:ascii="Times New Roman" w:hAnsi="Times New Roman" w:cs="Times New Roman"/>
                <w:sz w:val="24"/>
                <w:szCs w:val="24"/>
              </w:rPr>
              <w:t>–       производство товаров под собственным товарным знаком продукции, очень схожим с известным брендом в названии и оформлении;</w:t>
            </w:r>
          </w:p>
          <w:p w14:paraId="0F73E28F" w14:textId="77777777" w:rsidR="00952DB6" w:rsidRPr="00952DB6" w:rsidRDefault="00952DB6" w:rsidP="00952DB6">
            <w:pPr>
              <w:spacing w:after="0" w:line="240" w:lineRule="auto"/>
              <w:jc w:val="both"/>
              <w:rPr>
                <w:rFonts w:ascii="Times New Roman" w:hAnsi="Times New Roman" w:cs="Times New Roman"/>
                <w:sz w:val="24"/>
                <w:szCs w:val="24"/>
              </w:rPr>
            </w:pPr>
            <w:r w:rsidRPr="00952DB6">
              <w:rPr>
                <w:rFonts w:ascii="Times New Roman" w:hAnsi="Times New Roman" w:cs="Times New Roman"/>
                <w:sz w:val="24"/>
                <w:szCs w:val="24"/>
              </w:rPr>
              <w:t>–       несанкционированное тиражирование товара; </w:t>
            </w:r>
          </w:p>
          <w:p w14:paraId="6BC72FF5" w14:textId="3CEFF386" w:rsidR="00952DB6" w:rsidRDefault="00952DB6" w:rsidP="00952DB6">
            <w:pPr>
              <w:spacing w:after="0" w:line="240" w:lineRule="auto"/>
              <w:jc w:val="both"/>
              <w:rPr>
                <w:rFonts w:ascii="Times New Roman" w:hAnsi="Times New Roman" w:cs="Times New Roman"/>
                <w:sz w:val="24"/>
                <w:szCs w:val="24"/>
              </w:rPr>
            </w:pPr>
            <w:r w:rsidRPr="00952DB6">
              <w:rPr>
                <w:rFonts w:ascii="Times New Roman" w:hAnsi="Times New Roman" w:cs="Times New Roman"/>
                <w:sz w:val="24"/>
                <w:szCs w:val="24"/>
              </w:rPr>
              <w:t>–       импорт оригинального продукта без согласия правообладателя.</w:t>
            </w:r>
          </w:p>
          <w:p w14:paraId="5C5E3D16" w14:textId="77777777" w:rsidR="00952DB6" w:rsidRPr="00952DB6" w:rsidRDefault="00952DB6" w:rsidP="00952DB6">
            <w:pPr>
              <w:spacing w:after="0" w:line="240" w:lineRule="auto"/>
              <w:jc w:val="both"/>
              <w:rPr>
                <w:rFonts w:ascii="Times New Roman" w:hAnsi="Times New Roman" w:cs="Times New Roman"/>
                <w:sz w:val="24"/>
                <w:szCs w:val="24"/>
              </w:rPr>
            </w:pPr>
          </w:p>
          <w:p w14:paraId="5387CA0E"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За нарушения, выявленные в сфере контрафактной продукции, предусмотрена ответственность следующими нормативно-правовыми актами:</w:t>
            </w:r>
          </w:p>
          <w:p w14:paraId="1B5F6543"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1. Уголовным Кодексом РФ:</w:t>
            </w:r>
          </w:p>
          <w:p w14:paraId="35BC7D94" w14:textId="77777777" w:rsidR="00952DB6" w:rsidRPr="00952DB6" w:rsidRDefault="00952DB6" w:rsidP="00952DB6">
            <w:pPr>
              <w:spacing w:after="0"/>
              <w:jc w:val="both"/>
              <w:rPr>
                <w:rFonts w:ascii="Times New Roman" w:hAnsi="Times New Roman" w:cs="Times New Roman"/>
                <w:sz w:val="24"/>
                <w:szCs w:val="24"/>
              </w:rPr>
            </w:pPr>
            <w:r w:rsidRPr="00952DB6">
              <w:rPr>
                <w:rFonts w:ascii="Times New Roman" w:hAnsi="Times New Roman" w:cs="Times New Roman"/>
                <w:sz w:val="24"/>
                <w:szCs w:val="24"/>
              </w:rPr>
              <w:t>Статья 146 Нарушение авторских и смежных прав;</w:t>
            </w:r>
          </w:p>
          <w:p w14:paraId="1B2A601F" w14:textId="77777777" w:rsidR="00952DB6" w:rsidRPr="00952DB6" w:rsidRDefault="00952DB6" w:rsidP="00952DB6">
            <w:pPr>
              <w:spacing w:after="0"/>
              <w:jc w:val="both"/>
              <w:rPr>
                <w:rFonts w:ascii="Times New Roman" w:hAnsi="Times New Roman" w:cs="Times New Roman"/>
                <w:sz w:val="24"/>
                <w:szCs w:val="24"/>
              </w:rPr>
            </w:pPr>
            <w:r w:rsidRPr="00952DB6">
              <w:rPr>
                <w:rFonts w:ascii="Times New Roman" w:hAnsi="Times New Roman" w:cs="Times New Roman"/>
                <w:sz w:val="24"/>
                <w:szCs w:val="24"/>
              </w:rPr>
              <w:t>Статья 147 Нарушение изобретательских и патентных прав;</w:t>
            </w:r>
          </w:p>
          <w:p w14:paraId="43B6586F" w14:textId="45A2728E" w:rsidR="00952DB6" w:rsidRDefault="00952DB6" w:rsidP="00952DB6">
            <w:pPr>
              <w:spacing w:after="0"/>
              <w:jc w:val="both"/>
              <w:rPr>
                <w:rFonts w:ascii="Times New Roman" w:hAnsi="Times New Roman" w:cs="Times New Roman"/>
                <w:sz w:val="24"/>
                <w:szCs w:val="24"/>
              </w:rPr>
            </w:pPr>
            <w:r w:rsidRPr="00952DB6">
              <w:rPr>
                <w:rFonts w:ascii="Times New Roman" w:hAnsi="Times New Roman" w:cs="Times New Roman"/>
                <w:sz w:val="24"/>
                <w:szCs w:val="24"/>
              </w:rPr>
              <w:t>Статья 180 Незаконное использование средств индивидуализации товаров (работ, услуг).</w:t>
            </w:r>
          </w:p>
          <w:p w14:paraId="04118BBB" w14:textId="77777777" w:rsidR="00952DB6" w:rsidRPr="00952DB6" w:rsidRDefault="00952DB6" w:rsidP="00952DB6">
            <w:pPr>
              <w:spacing w:after="0"/>
              <w:jc w:val="both"/>
              <w:rPr>
                <w:rFonts w:ascii="Times New Roman" w:hAnsi="Times New Roman" w:cs="Times New Roman"/>
                <w:sz w:val="24"/>
                <w:szCs w:val="24"/>
              </w:rPr>
            </w:pPr>
          </w:p>
          <w:p w14:paraId="456B65A1"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2. Кодексом РФ об административных правонарушениях:</w:t>
            </w:r>
          </w:p>
          <w:p w14:paraId="44269A05" w14:textId="77777777" w:rsidR="00952DB6" w:rsidRPr="00952DB6" w:rsidRDefault="00952DB6" w:rsidP="00952DB6">
            <w:pPr>
              <w:spacing w:after="0"/>
              <w:jc w:val="both"/>
              <w:rPr>
                <w:rFonts w:ascii="Times New Roman" w:hAnsi="Times New Roman" w:cs="Times New Roman"/>
                <w:sz w:val="24"/>
                <w:szCs w:val="24"/>
              </w:rPr>
            </w:pPr>
            <w:r w:rsidRPr="00952DB6">
              <w:rPr>
                <w:rFonts w:ascii="Times New Roman" w:hAnsi="Times New Roman" w:cs="Times New Roman"/>
                <w:sz w:val="24"/>
                <w:szCs w:val="24"/>
              </w:rPr>
              <w:t>Статья 7.12 Нарушение авторских и смежных прав, изобретательских и патентных прав;</w:t>
            </w:r>
          </w:p>
          <w:p w14:paraId="17EF8511" w14:textId="16AD208B" w:rsidR="00952DB6" w:rsidRDefault="00952DB6" w:rsidP="00952DB6">
            <w:pPr>
              <w:spacing w:after="0"/>
              <w:jc w:val="both"/>
              <w:rPr>
                <w:rFonts w:ascii="Times New Roman" w:hAnsi="Times New Roman" w:cs="Times New Roman"/>
                <w:sz w:val="24"/>
                <w:szCs w:val="24"/>
              </w:rPr>
            </w:pPr>
            <w:r w:rsidRPr="00952DB6">
              <w:rPr>
                <w:rFonts w:ascii="Times New Roman" w:hAnsi="Times New Roman" w:cs="Times New Roman"/>
                <w:sz w:val="24"/>
                <w:szCs w:val="24"/>
              </w:rPr>
              <w:t>Статья 14.10 Незаконное использование средств индивидуализации товаров (работ, услуг).</w:t>
            </w:r>
          </w:p>
          <w:p w14:paraId="0AC636A9" w14:textId="77777777" w:rsidR="00952DB6" w:rsidRPr="00952DB6" w:rsidRDefault="00952DB6" w:rsidP="00952DB6">
            <w:pPr>
              <w:spacing w:after="0"/>
              <w:jc w:val="both"/>
              <w:rPr>
                <w:rFonts w:ascii="Times New Roman" w:hAnsi="Times New Roman" w:cs="Times New Roman"/>
                <w:sz w:val="24"/>
                <w:szCs w:val="24"/>
              </w:rPr>
            </w:pPr>
          </w:p>
          <w:p w14:paraId="5AD08915"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Если у потребителя возникли подозрения, что перед вами продукция сомнительного происхождения, необходимо обратиться с заявлением в органы МВД, территориальные управления Роспотребнадзора и Россельхознадзора, органы ФТС, которые наделены полномочиями в этой сфере в пределах компетенции.</w:t>
            </w:r>
          </w:p>
          <w:p w14:paraId="0D27D568"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В случае приобретения товара, который оказался контрафактным (фальсифицированным), а при его покупке не была предоставлена необходимая, полная и достоверная информация о товаре, то в соответствии со ст.12 Закона Российской Федерации от 7 февраля 1992 г. № 2300-1 «О защите прав потребителей» (Закон о защите прав потребителей), вы имеете право требовать от продавца возмещения убытков, в разумный срок отказаться от исполнения договора и потребовать возврата уплаченной за товар суммы и возмещения других убытков. При причинении вреда жизни, здоровью и имуществу потребителя вследствие непредставления ему полной и достоверной информации о товаре потребитель вправе потребовать возмещения такого вреда в порядке, предусмотренном ст.14 Закона о защите прав потребителей, в том числе полного возмещения убытков, причиненных природным объектам, находящимся в собственности (владении) потребителя. В случае неудовлетворения продавцом соответствующего требования гражданина добровольно, спор должен разрешаться исключительно в рамках гражданского судопроизводства. В соответствии с частями 2, 7 и 10 ст.29 Гражданского процессуального кодекса Российской Федерации (ГПК РФ) и с п.2 ст.17 Закона о защите прав потребителей, исковое заявление в суд потребитель вправе предъявить по своему месту жительства или месту пребывания либо по месту нахождения организации либо по месту заключения или исполнения договора. Если иск к организации вытекает из деятельности её филиала или представительства, он также может быть предъявлен в суд по месту нахождения её филиала или представительства.</w:t>
            </w:r>
          </w:p>
          <w:p w14:paraId="4C32A40A"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При обращении с иском в суд потребитель освобождается от уплаты государственной пошлины по делам, связанным с нарушением их прав (ст.11 ГК РФ, п.3 ст.17 Закона о защите прав потребителей).</w:t>
            </w:r>
          </w:p>
          <w:p w14:paraId="4DCBE262"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Наряду с компенсацией имущественного вреда, потребитель, на основании ст.151 ГК РФ и ст.15 Закона о защите прав потребителей, вправе потребовать также возмещения морального вреда, причиненного продавцом вследствие нарушения им прав потребителя, предусмотренных законами и правовыми актами Российской Федерации, регулирующими отношения в области защиты прав потребителей. </w:t>
            </w:r>
          </w:p>
          <w:p w14:paraId="21B89FC5" w14:textId="77777777" w:rsidR="00952DB6" w:rsidRPr="00952DB6" w:rsidRDefault="00952DB6" w:rsidP="00952DB6">
            <w:pPr>
              <w:jc w:val="both"/>
              <w:rPr>
                <w:rFonts w:ascii="Times New Roman" w:hAnsi="Times New Roman" w:cs="Times New Roman"/>
                <w:sz w:val="24"/>
                <w:szCs w:val="24"/>
              </w:rPr>
            </w:pPr>
            <w:r w:rsidRPr="00952DB6">
              <w:rPr>
                <w:rFonts w:ascii="Times New Roman" w:hAnsi="Times New Roman" w:cs="Times New Roman"/>
                <w:sz w:val="24"/>
                <w:szCs w:val="24"/>
              </w:rPr>
              <w:t> Размер компенсации морального вреда определяется судом и не зависит от размера возмещения имущественного вреда.</w:t>
            </w:r>
          </w:p>
          <w:p w14:paraId="6BAAFBDE" w14:textId="6B1CD76E" w:rsidR="00952DB6" w:rsidRPr="00952DB6" w:rsidRDefault="00952DB6" w:rsidP="00952DB6">
            <w:pPr>
              <w:ind w:left="145" w:hanging="145"/>
              <w:jc w:val="both"/>
              <w:rPr>
                <w:rFonts w:ascii="Times New Roman" w:hAnsi="Times New Roman" w:cs="Times New Roman"/>
                <w:sz w:val="24"/>
                <w:szCs w:val="24"/>
              </w:rPr>
            </w:pPr>
            <w:r w:rsidRPr="00952DB6">
              <w:rPr>
                <w:rFonts w:ascii="Times New Roman" w:hAnsi="Times New Roman" w:cs="Times New Roman"/>
                <w:sz w:val="24"/>
                <w:szCs w:val="24"/>
              </w:rPr>
              <w:t>Материал подготовлен с использованием сайта https://pravoved.ru</w:t>
            </w:r>
          </w:p>
        </w:tc>
      </w:tr>
    </w:tbl>
    <w:p w14:paraId="3A5BA8E8" w14:textId="77777777" w:rsidR="006A5FB0" w:rsidRPr="00952DB6" w:rsidRDefault="006A5FB0" w:rsidP="00952DB6">
      <w:pPr>
        <w:jc w:val="both"/>
        <w:rPr>
          <w:rFonts w:ascii="Times New Roman" w:hAnsi="Times New Roman" w:cs="Times New Roman"/>
          <w:sz w:val="24"/>
          <w:szCs w:val="24"/>
        </w:rPr>
      </w:pPr>
    </w:p>
    <w:sectPr w:rsidR="006A5FB0" w:rsidRPr="00952DB6" w:rsidSect="00952DB6">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B0"/>
    <w:rsid w:val="00604480"/>
    <w:rsid w:val="006A5FB0"/>
    <w:rsid w:val="00952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9D7A"/>
  <w15:chartTrackingRefBased/>
  <w15:docId w15:val="{897489D4-079A-4785-9BF5-F32D75C3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99794">
      <w:bodyDiv w:val="1"/>
      <w:marLeft w:val="0"/>
      <w:marRight w:val="0"/>
      <w:marTop w:val="0"/>
      <w:marBottom w:val="0"/>
      <w:divBdr>
        <w:top w:val="none" w:sz="0" w:space="0" w:color="auto"/>
        <w:left w:val="none" w:sz="0" w:space="0" w:color="auto"/>
        <w:bottom w:val="none" w:sz="0" w:space="0" w:color="auto"/>
        <w:right w:val="none" w:sz="0" w:space="0" w:color="auto"/>
      </w:divBdr>
    </w:div>
    <w:div w:id="1610089010">
      <w:bodyDiv w:val="1"/>
      <w:marLeft w:val="0"/>
      <w:marRight w:val="0"/>
      <w:marTop w:val="0"/>
      <w:marBottom w:val="0"/>
      <w:divBdr>
        <w:top w:val="none" w:sz="0" w:space="0" w:color="auto"/>
        <w:left w:val="none" w:sz="0" w:space="0" w:color="auto"/>
        <w:bottom w:val="none" w:sz="0" w:space="0" w:color="auto"/>
        <w:right w:val="none" w:sz="0" w:space="0" w:color="auto"/>
      </w:divBdr>
      <w:divsChild>
        <w:div w:id="329330056">
          <w:marLeft w:val="300"/>
          <w:marRight w:val="0"/>
          <w:marTop w:val="0"/>
          <w:marBottom w:val="0"/>
          <w:divBdr>
            <w:top w:val="none" w:sz="0" w:space="0" w:color="auto"/>
            <w:left w:val="none" w:sz="0" w:space="0" w:color="auto"/>
            <w:bottom w:val="none" w:sz="0" w:space="0" w:color="auto"/>
            <w:right w:val="none" w:sz="0" w:space="0" w:color="auto"/>
          </w:divBdr>
          <w:divsChild>
            <w:div w:id="1368410107">
              <w:marLeft w:val="0"/>
              <w:marRight w:val="0"/>
              <w:marTop w:val="0"/>
              <w:marBottom w:val="0"/>
              <w:divBdr>
                <w:top w:val="none" w:sz="0" w:space="0" w:color="auto"/>
                <w:left w:val="none" w:sz="0" w:space="0" w:color="auto"/>
                <w:bottom w:val="none" w:sz="0" w:space="0" w:color="auto"/>
                <w:right w:val="none" w:sz="0" w:space="0" w:color="auto"/>
              </w:divBdr>
              <w:divsChild>
                <w:div w:id="740058481">
                  <w:marLeft w:val="0"/>
                  <w:marRight w:val="0"/>
                  <w:marTop w:val="0"/>
                  <w:marBottom w:val="0"/>
                  <w:divBdr>
                    <w:top w:val="none" w:sz="0" w:space="0" w:color="auto"/>
                    <w:left w:val="none" w:sz="0" w:space="0" w:color="auto"/>
                    <w:bottom w:val="none" w:sz="0" w:space="0" w:color="auto"/>
                    <w:right w:val="none" w:sz="0" w:space="0" w:color="auto"/>
                  </w:divBdr>
                  <w:divsChild>
                    <w:div w:id="1880630119">
                      <w:marLeft w:val="0"/>
                      <w:marRight w:val="0"/>
                      <w:marTop w:val="0"/>
                      <w:marBottom w:val="0"/>
                      <w:divBdr>
                        <w:top w:val="none" w:sz="0" w:space="0" w:color="auto"/>
                        <w:left w:val="none" w:sz="0" w:space="0" w:color="auto"/>
                        <w:bottom w:val="none" w:sz="0" w:space="0" w:color="auto"/>
                        <w:right w:val="none" w:sz="0" w:space="0" w:color="auto"/>
                      </w:divBdr>
                      <w:divsChild>
                        <w:div w:id="1916937852">
                          <w:marLeft w:val="0"/>
                          <w:marRight w:val="0"/>
                          <w:marTop w:val="0"/>
                          <w:marBottom w:val="0"/>
                          <w:divBdr>
                            <w:top w:val="none" w:sz="0" w:space="0" w:color="auto"/>
                            <w:left w:val="none" w:sz="0" w:space="0" w:color="auto"/>
                            <w:bottom w:val="none" w:sz="0" w:space="0" w:color="auto"/>
                            <w:right w:val="none" w:sz="0" w:space="0" w:color="auto"/>
                          </w:divBdr>
                          <w:divsChild>
                            <w:div w:id="1453358081">
                              <w:marLeft w:val="0"/>
                              <w:marRight w:val="0"/>
                              <w:marTop w:val="0"/>
                              <w:marBottom w:val="0"/>
                              <w:divBdr>
                                <w:top w:val="none" w:sz="0" w:space="0" w:color="auto"/>
                                <w:left w:val="none" w:sz="0" w:space="0" w:color="auto"/>
                                <w:bottom w:val="none" w:sz="0" w:space="0" w:color="auto"/>
                                <w:right w:val="none" w:sz="0" w:space="0" w:color="auto"/>
                              </w:divBdr>
                              <w:divsChild>
                                <w:div w:id="89664851">
                                  <w:marLeft w:val="0"/>
                                  <w:marRight w:val="0"/>
                                  <w:marTop w:val="0"/>
                                  <w:marBottom w:val="0"/>
                                  <w:divBdr>
                                    <w:top w:val="none" w:sz="0" w:space="0" w:color="auto"/>
                                    <w:left w:val="none" w:sz="0" w:space="0" w:color="auto"/>
                                    <w:bottom w:val="none" w:sz="0" w:space="0" w:color="auto"/>
                                    <w:right w:val="none" w:sz="0" w:space="0" w:color="auto"/>
                                  </w:divBdr>
                                  <w:divsChild>
                                    <w:div w:id="1414278144">
                                      <w:marLeft w:val="0"/>
                                      <w:marRight w:val="0"/>
                                      <w:marTop w:val="0"/>
                                      <w:marBottom w:val="0"/>
                                      <w:divBdr>
                                        <w:top w:val="none" w:sz="0" w:space="0" w:color="auto"/>
                                        <w:left w:val="none" w:sz="0" w:space="0" w:color="auto"/>
                                        <w:bottom w:val="none" w:sz="0" w:space="0" w:color="auto"/>
                                        <w:right w:val="none" w:sz="0" w:space="0" w:color="auto"/>
                                      </w:divBdr>
                                      <w:divsChild>
                                        <w:div w:id="500586047">
                                          <w:marLeft w:val="0"/>
                                          <w:marRight w:val="0"/>
                                          <w:marTop w:val="0"/>
                                          <w:marBottom w:val="0"/>
                                          <w:divBdr>
                                            <w:top w:val="none" w:sz="0" w:space="0" w:color="auto"/>
                                            <w:left w:val="none" w:sz="0" w:space="0" w:color="auto"/>
                                            <w:bottom w:val="none" w:sz="0" w:space="0" w:color="auto"/>
                                            <w:right w:val="none" w:sz="0" w:space="0" w:color="auto"/>
                                          </w:divBdr>
                                          <w:divsChild>
                                            <w:div w:id="941231209">
                                              <w:marLeft w:val="0"/>
                                              <w:marRight w:val="0"/>
                                              <w:marTop w:val="0"/>
                                              <w:marBottom w:val="0"/>
                                              <w:divBdr>
                                                <w:top w:val="none" w:sz="0" w:space="0" w:color="auto"/>
                                                <w:left w:val="none" w:sz="0" w:space="0" w:color="auto"/>
                                                <w:bottom w:val="none" w:sz="0" w:space="0" w:color="auto"/>
                                                <w:right w:val="none" w:sz="0" w:space="0" w:color="auto"/>
                                              </w:divBdr>
                                              <w:divsChild>
                                                <w:div w:id="400912903">
                                                  <w:marLeft w:val="375"/>
                                                  <w:marRight w:val="150"/>
                                                  <w:marTop w:val="0"/>
                                                  <w:marBottom w:val="0"/>
                                                  <w:divBdr>
                                                    <w:top w:val="none" w:sz="0" w:space="0" w:color="auto"/>
                                                    <w:left w:val="none" w:sz="0" w:space="0" w:color="auto"/>
                                                    <w:bottom w:val="none" w:sz="0" w:space="0" w:color="auto"/>
                                                    <w:right w:val="none" w:sz="0" w:space="0" w:color="auto"/>
                                                  </w:divBdr>
                                                  <w:divsChild>
                                                    <w:div w:id="1689939416">
                                                      <w:marLeft w:val="0"/>
                                                      <w:marRight w:val="0"/>
                                                      <w:marTop w:val="0"/>
                                                      <w:marBottom w:val="0"/>
                                                      <w:divBdr>
                                                        <w:top w:val="none" w:sz="0" w:space="0" w:color="auto"/>
                                                        <w:left w:val="none" w:sz="0" w:space="0" w:color="auto"/>
                                                        <w:bottom w:val="none" w:sz="0" w:space="0" w:color="auto"/>
                                                        <w:right w:val="none" w:sz="0" w:space="0" w:color="auto"/>
                                                      </w:divBdr>
                                                    </w:div>
                                                  </w:divsChild>
                                                </w:div>
                                                <w:div w:id="596720592">
                                                  <w:marLeft w:val="3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Тромза</dc:creator>
  <cp:keywords/>
  <dc:description/>
  <cp:lastModifiedBy>User</cp:lastModifiedBy>
  <cp:revision>2</cp:revision>
  <dcterms:created xsi:type="dcterms:W3CDTF">2026-01-26T13:49:00Z</dcterms:created>
  <dcterms:modified xsi:type="dcterms:W3CDTF">2026-01-26T13:49:00Z</dcterms:modified>
</cp:coreProperties>
</file>