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E3C" w:rsidRDefault="00944E3C" w:rsidP="00944E3C">
      <w:pPr>
        <w:pStyle w:val="ds-markdown-paragraph"/>
        <w:shd w:val="clear" w:color="auto" w:fill="FFFFFF"/>
        <w:spacing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Антивирусная генеральная уборка дома</w:t>
      </w:r>
    </w:p>
    <w:p w:rsidR="00944E3C" w:rsidRDefault="00944E3C" w:rsidP="00944E3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Территориальный отдел Управления </w:t>
      </w:r>
      <w:proofErr w:type="spellStart"/>
      <w:r>
        <w:rPr>
          <w:rFonts w:ascii="Segoe UI" w:hAnsi="Segoe UI" w:cs="Segoe UI"/>
          <w:color w:val="0F1115"/>
        </w:rPr>
        <w:t>Роспотребнадзора</w:t>
      </w:r>
      <w:proofErr w:type="spellEnd"/>
      <w:r>
        <w:rPr>
          <w:rFonts w:ascii="Segoe UI" w:hAnsi="Segoe UI" w:cs="Segoe UI"/>
          <w:color w:val="0F1115"/>
        </w:rPr>
        <w:t xml:space="preserve"> по Республике Татарстан в </w:t>
      </w:r>
      <w:proofErr w:type="spellStart"/>
      <w:r>
        <w:rPr>
          <w:rFonts w:ascii="Segoe UI" w:hAnsi="Segoe UI" w:cs="Segoe UI"/>
          <w:color w:val="0F1115"/>
        </w:rPr>
        <w:t>Нурлатском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Аксубаевском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Алькеевском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Черемшанском</w:t>
      </w:r>
      <w:proofErr w:type="spellEnd"/>
      <w:r>
        <w:rPr>
          <w:rFonts w:ascii="Segoe UI" w:hAnsi="Segoe UI" w:cs="Segoe UI"/>
          <w:color w:val="0F1115"/>
        </w:rPr>
        <w:t xml:space="preserve"> районах напоминает жителям о важности правильной уборки и дезинфекции помещений в сезон повышенной заболеваемости гриппом и ОРВИ.</w:t>
      </w:r>
    </w:p>
    <w:p w:rsidR="00944E3C" w:rsidRDefault="00944E3C" w:rsidP="00944E3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Помимо основных мер профилактики — соблюдения дистанции, ношения масок и гигиены рук — надёжную защиту от инфекции обеспечивает поддержание чистоты в вашем доме. Вирусы могут оседать на различных поверхностях и, попадая в организм через руки, становиться причиной заболевания. Особенно это актуально, если в доме уже есть заболевший.</w:t>
      </w:r>
    </w:p>
    <w:p w:rsidR="00944E3C" w:rsidRDefault="00944E3C" w:rsidP="00944E3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Предлагаем вам 5 ключевых правил «генеральной» антивирусной уборки:</w:t>
      </w:r>
    </w:p>
    <w:p w:rsidR="00944E3C" w:rsidRDefault="00944E3C" w:rsidP="00944E3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1. Правильная дезинфекция «контактных» зон.</w:t>
      </w:r>
      <w:r>
        <w:rPr>
          <w:rFonts w:ascii="Segoe UI" w:hAnsi="Segoe UI" w:cs="Segoe UI"/>
          <w:color w:val="0F1115"/>
        </w:rPr>
        <w:br/>
        <w:t>Особое внимание уделите поверхностям, к которым чаще всего прикасаются руки: дверные ручки, выключатели, ручки шкафов, столы, спинки стульев, панели бытовой техники и пульты дистанционного управления. Для их обработки используйте салфетки, смоченные антисептиком на основе спирта (не менее 70%) или хлора.</w:t>
      </w:r>
    </w:p>
    <w:p w:rsidR="00944E3C" w:rsidRDefault="00944E3C" w:rsidP="00944E3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2. Раздельный инвентарь и средства.</w:t>
      </w:r>
      <w:r>
        <w:rPr>
          <w:rFonts w:ascii="Segoe UI" w:hAnsi="Segoe UI" w:cs="Segoe UI"/>
          <w:color w:val="0F1115"/>
        </w:rPr>
        <w:br/>
        <w:t>Используйте отдельные ёмкости с растворами и разную ветошь для уборки санузла, кухни, жилых комнат и особенно детской. После уборки ветошь необходимо тщательно стирать с моющим средством и просушивать, а инвентарь из санузла — дополнительно дезинфицировать.</w:t>
      </w:r>
    </w:p>
    <w:p w:rsidR="00944E3C" w:rsidRDefault="00944E3C" w:rsidP="00944E3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3. Регулярная обработка сантехники.</w:t>
      </w:r>
      <w:r>
        <w:rPr>
          <w:rFonts w:ascii="Segoe UI" w:hAnsi="Segoe UI" w:cs="Segoe UI"/>
          <w:color w:val="0F1115"/>
        </w:rPr>
        <w:br/>
        <w:t>Смесители, раковины мойте горячей водой с бытовой химией. Унитаз, ванну, душевую кабину обрабатывайте с использованием хлорсодержащих дезинфицирующих средств.</w:t>
      </w:r>
    </w:p>
    <w:p w:rsidR="00944E3C" w:rsidRDefault="00944E3C" w:rsidP="00944E3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4. Соблюдение оптимальной частоты уборки.</w:t>
      </w:r>
    </w:p>
    <w:p w:rsidR="00944E3C" w:rsidRDefault="00944E3C" w:rsidP="00944E3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Если в доме все здоровы:</w:t>
      </w:r>
      <w:r>
        <w:rPr>
          <w:rFonts w:ascii="Segoe UI" w:hAnsi="Segoe UI" w:cs="Segoe UI"/>
          <w:color w:val="0F1115"/>
        </w:rPr>
        <w:t xml:space="preserve"> влажную уборку </w:t>
      </w:r>
      <w:r w:rsidR="0076387E">
        <w:rPr>
          <w:rFonts w:ascii="Segoe UI" w:hAnsi="Segoe UI" w:cs="Segoe UI"/>
          <w:color w:val="0F1115"/>
        </w:rPr>
        <w:t>с моющими средствами проводите 1-2</w:t>
      </w:r>
      <w:bookmarkStart w:id="0" w:name="_GoBack"/>
      <w:bookmarkEnd w:id="0"/>
      <w:r>
        <w:rPr>
          <w:rFonts w:ascii="Segoe UI" w:hAnsi="Segoe UI" w:cs="Segoe UI"/>
          <w:color w:val="0F1115"/>
        </w:rPr>
        <w:t xml:space="preserve"> раза в неделю, а обработку антисептиком «контактных» поверхностей — 1 раз в день или через день. Ручку входной двери дезинфицируйте чаще.</w:t>
      </w:r>
    </w:p>
    <w:p w:rsidR="00944E3C" w:rsidRDefault="00944E3C" w:rsidP="00944E3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Если в доме есть заболевший:</w:t>
      </w:r>
      <w:r>
        <w:rPr>
          <w:rFonts w:ascii="Segoe UI" w:hAnsi="Segoe UI" w:cs="Segoe UI"/>
          <w:color w:val="0F1115"/>
        </w:rPr>
        <w:t> ежедневно проводите влажную уборку с применением дезинфицирующих средств на основе хлора. Обрабатывайте поверхности после каждого контакта с ними больного.</w:t>
      </w:r>
    </w:p>
    <w:p w:rsidR="00944E3C" w:rsidRDefault="00944E3C" w:rsidP="00944E3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5. Обязательное проветривание.</w:t>
      </w:r>
      <w:r>
        <w:rPr>
          <w:rFonts w:ascii="Segoe UI" w:hAnsi="Segoe UI" w:cs="Segoe UI"/>
          <w:color w:val="0F1115"/>
        </w:rPr>
        <w:br/>
        <w:t>Для поддержания чистоты и свежести воздуха регулярно проветривайте все помещения, независимо от наличия заболевших. Это снижает концентрацию вирусов и других патогенов в воздухе.</w:t>
      </w:r>
    </w:p>
    <w:p w:rsidR="00944E3C" w:rsidRDefault="00944E3C" w:rsidP="00944E3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Соблюдение этих несложных правил уборки — важный вклад в создание здоровой среды и надёжную защиту от сезонных инфекций для вас и вашей семьи.</w:t>
      </w:r>
    </w:p>
    <w:p w:rsidR="00944E3C" w:rsidRDefault="00944E3C" w:rsidP="00944E3C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Берегите своё здоровье!</w:t>
      </w:r>
    </w:p>
    <w:p w:rsidR="00944E3C" w:rsidRDefault="00944E3C" w:rsidP="00944E3C">
      <w:pPr>
        <w:pStyle w:val="ds-markdown-paragraph"/>
        <w:shd w:val="clear" w:color="auto" w:fill="FFFFFF"/>
        <w:spacing w:before="240" w:before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С </w:t>
      </w:r>
      <w:proofErr w:type="gramStart"/>
      <w:r>
        <w:rPr>
          <w:rFonts w:ascii="Segoe UI" w:hAnsi="Segoe UI" w:cs="Segoe UI"/>
          <w:color w:val="0F1115"/>
        </w:rPr>
        <w:t>уважением,</w:t>
      </w:r>
      <w:r>
        <w:rPr>
          <w:rFonts w:ascii="Segoe UI" w:hAnsi="Segoe UI" w:cs="Segoe UI"/>
          <w:color w:val="0F1115"/>
        </w:rPr>
        <w:br/>
        <w:t>Территориальный</w:t>
      </w:r>
      <w:proofErr w:type="gramEnd"/>
      <w:r>
        <w:rPr>
          <w:rFonts w:ascii="Segoe UI" w:hAnsi="Segoe UI" w:cs="Segoe UI"/>
          <w:color w:val="0F1115"/>
        </w:rPr>
        <w:t xml:space="preserve"> отдел</w:t>
      </w:r>
      <w:r>
        <w:rPr>
          <w:rFonts w:ascii="Segoe UI" w:hAnsi="Segoe UI" w:cs="Segoe UI"/>
          <w:color w:val="0F1115"/>
        </w:rPr>
        <w:br/>
        <w:t xml:space="preserve">Управления </w:t>
      </w:r>
      <w:proofErr w:type="spellStart"/>
      <w:r>
        <w:rPr>
          <w:rFonts w:ascii="Segoe UI" w:hAnsi="Segoe UI" w:cs="Segoe UI"/>
          <w:color w:val="0F1115"/>
        </w:rPr>
        <w:t>Роспотребнадзора</w:t>
      </w:r>
      <w:proofErr w:type="spellEnd"/>
      <w:r>
        <w:rPr>
          <w:rFonts w:ascii="Segoe UI" w:hAnsi="Segoe UI" w:cs="Segoe UI"/>
          <w:color w:val="0F1115"/>
        </w:rPr>
        <w:br/>
        <w:t>по Республике Татарстан (Татарстан)</w:t>
      </w:r>
      <w:r>
        <w:rPr>
          <w:rFonts w:ascii="Segoe UI" w:hAnsi="Segoe UI" w:cs="Segoe UI"/>
          <w:color w:val="0F1115"/>
        </w:rPr>
        <w:br/>
        <w:t xml:space="preserve">в </w:t>
      </w:r>
      <w:proofErr w:type="spellStart"/>
      <w:r>
        <w:rPr>
          <w:rFonts w:ascii="Segoe UI" w:hAnsi="Segoe UI" w:cs="Segoe UI"/>
          <w:color w:val="0F1115"/>
        </w:rPr>
        <w:t>Нурлатском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Аксубаевском</w:t>
      </w:r>
      <w:proofErr w:type="spellEnd"/>
      <w:r>
        <w:rPr>
          <w:rFonts w:ascii="Segoe UI" w:hAnsi="Segoe UI" w:cs="Segoe UI"/>
          <w:color w:val="0F1115"/>
        </w:rPr>
        <w:t>,</w:t>
      </w:r>
      <w:r>
        <w:rPr>
          <w:rFonts w:ascii="Segoe UI" w:hAnsi="Segoe UI" w:cs="Segoe UI"/>
          <w:color w:val="0F1115"/>
        </w:rPr>
        <w:br/>
      </w:r>
      <w:proofErr w:type="spellStart"/>
      <w:r>
        <w:rPr>
          <w:rFonts w:ascii="Segoe UI" w:hAnsi="Segoe UI" w:cs="Segoe UI"/>
          <w:color w:val="0F1115"/>
        </w:rPr>
        <w:t>Алькеевском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Черемшанском</w:t>
      </w:r>
      <w:proofErr w:type="spellEnd"/>
      <w:r>
        <w:rPr>
          <w:rFonts w:ascii="Segoe UI" w:hAnsi="Segoe UI" w:cs="Segoe UI"/>
          <w:color w:val="0F1115"/>
        </w:rPr>
        <w:t xml:space="preserve"> районах.</w:t>
      </w:r>
    </w:p>
    <w:p w:rsidR="006D39F9" w:rsidRDefault="006D39F9"/>
    <w:sectPr w:rsidR="006D3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07401"/>
    <w:multiLevelType w:val="multilevel"/>
    <w:tmpl w:val="1E72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94"/>
    <w:rsid w:val="00343894"/>
    <w:rsid w:val="006D39F9"/>
    <w:rsid w:val="0076387E"/>
    <w:rsid w:val="00944E3C"/>
    <w:rsid w:val="00D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FB844-9C31-4B76-924C-AE341C19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4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44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2025-12-24T10:27:00Z</dcterms:created>
  <dcterms:modified xsi:type="dcterms:W3CDTF">2025-12-24T11:43:00Z</dcterms:modified>
</cp:coreProperties>
</file>