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1"/>
        <w:shd w:val="clear" w:color="auto" w:fill="auto"/>
      </w:pPr>
      <w:r/>
      <w:bookmarkStart w:id="0" w:name="_GoBack"/>
      <w:r>
        <w:t xml:space="preserve">Заключение</w:t>
      </w:r>
      <w:r/>
    </w:p>
    <w:p>
      <w:pPr>
        <w:pStyle w:val="661"/>
        <w:spacing w:after="330"/>
        <w:rPr>
          <w:lang w:val="tt-RU"/>
        </w:rPr>
      </w:pPr>
      <w:r>
        <w:t xml:space="preserve">об оценке регулирующего воздействия проекта </w:t>
      </w:r>
      <w:r>
        <w:t xml:space="preserve">постановления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 утверждении</w:t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муниципальной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программы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азвити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личных подсобных хозяйств в Нурлатском муниципальном районе Республики Татарстан                       на 202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-202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год</w:t>
      </w:r>
      <w:bookmarkEnd w:id="0"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ы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 xml:space="preserve">»</w:t>
      </w:r>
      <w:r/>
      <w:r>
        <w:rPr>
          <w:lang w:val="tt-RU"/>
        </w:rPr>
      </w:r>
      <w:bookmarkEnd w:id="0"/>
      <w:r/>
      <w:r>
        <w:rPr>
          <w:lang w:val="tt-RU"/>
        </w:rPr>
      </w:r>
    </w:p>
    <w:p>
      <w:pPr>
        <w:pStyle w:val="661"/>
        <w:spacing w:after="330"/>
        <w:shd w:val="clear" w:color="auto" w:fill="auto"/>
      </w:pPr>
      <w:r>
        <w:t xml:space="preserve">г</w:t>
      </w:r>
      <w:r>
        <w:t xml:space="preserve">.</w:t>
      </w:r>
      <w:r>
        <w:t xml:space="preserve">Н</w:t>
      </w:r>
      <w:r>
        <w:t xml:space="preserve">урлат</w:t>
      </w:r>
      <w:r>
        <w:t xml:space="preserve">                                                                                                       20</w:t>
      </w:r>
      <w:r>
        <w:t xml:space="preserve">.10</w:t>
      </w:r>
      <w:r>
        <w:t xml:space="preserve">.202</w:t>
      </w:r>
      <w:r>
        <w:t xml:space="preserve">5</w:t>
      </w:r>
      <w:r/>
    </w:p>
    <w:p>
      <w:pPr>
        <w:pStyle w:val="661"/>
        <w:ind w:firstLine="760"/>
        <w:jc w:val="both"/>
        <w:spacing w:line="418" w:lineRule="exact"/>
        <w:tabs>
          <w:tab w:val="left" w:pos="5285" w:leader="none"/>
        </w:tabs>
      </w:pPr>
      <w:r>
        <w:t xml:space="preserve">Отдел экономики</w:t>
      </w:r>
      <w:r>
        <w:t xml:space="preserve"> </w:t>
      </w:r>
      <w:r>
        <w:t xml:space="preserve">Исполнительного комитета </w:t>
      </w:r>
      <w:r>
        <w:t xml:space="preserve">Нурлатского</w:t>
      </w:r>
      <w:r>
        <w:t xml:space="preserve"> </w:t>
      </w:r>
      <w:r>
        <w:t xml:space="preserve"> муниципального района Республики Татарстан в соответствии</w:t>
      </w:r>
      <w:r>
        <w:t xml:space="preserve"> с </w:t>
      </w:r>
      <w:r>
        <w:t xml:space="preserve">Положени</w:t>
      </w:r>
      <w:r>
        <w:t xml:space="preserve">ем</w:t>
      </w:r>
      <w:r>
        <w:t xml:space="preserve">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</w:t>
      </w:r>
      <w:r>
        <w:t xml:space="preserve">Нурлатского</w:t>
      </w:r>
      <w:r>
        <w:t xml:space="preserve"> муниципального района Республики Татарстан (далее - Положение), рассмотрел </w:t>
      </w:r>
      <w:r>
        <w:t xml:space="preserve">проект </w:t>
      </w:r>
      <w:r>
        <w:t xml:space="preserve">Постановления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 утверждении</w:t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муниципальной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программы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азвити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личных подсобных хозяйств в Нурлатском муниципальном районе Республики Татарстан на 202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-202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год</w:t>
      </w:r>
      <w:bookmarkEnd w:id="0"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ы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 xml:space="preserve">»</w:t>
      </w:r>
      <w:r/>
      <w:r>
        <w:t xml:space="preserve"> </w:t>
      </w:r>
      <w:r>
        <w:t xml:space="preserve">(далее - проект акта) и сводный отчет о проведении оценки регулирующего воздействия по проекту акта, и сообщает следующее.</w:t>
      </w:r>
      <w:r/>
    </w:p>
    <w:p>
      <w:pPr>
        <w:pStyle w:val="661"/>
        <w:ind w:firstLine="760"/>
        <w:jc w:val="both"/>
        <w:spacing w:line="418" w:lineRule="exact"/>
        <w:shd w:val="clear" w:color="auto" w:fill="auto"/>
      </w:pPr>
      <w:r>
        <w:t xml:space="preserve">В рамках </w:t>
      </w:r>
      <w:r>
        <w:t xml:space="preserve">проведения оценки регулирующего воздействия проекта акта</w:t>
      </w:r>
      <w:r>
        <w:t xml:space="preserve"> проводились публичные консультации в период с 29</w:t>
      </w:r>
      <w:r>
        <w:t xml:space="preserve">.09</w:t>
      </w:r>
      <w:r>
        <w:t xml:space="preserve">.202</w:t>
      </w:r>
      <w:r>
        <w:t xml:space="preserve">5</w:t>
      </w:r>
      <w:r>
        <w:t xml:space="preserve"> по 17</w:t>
      </w:r>
      <w:r>
        <w:t xml:space="preserve">.10</w:t>
      </w:r>
      <w:r>
        <w:t xml:space="preserve">.202</w:t>
      </w:r>
      <w:r>
        <w:t xml:space="preserve">5</w:t>
      </w:r>
      <w:r>
        <w:t xml:space="preserve">. В рамках публичных консультаций предложений и замечаний к проекту акта н</w:t>
      </w:r>
      <w:r>
        <w:t xml:space="preserve">е поступало. По результатам рассмотрения представленных документов установлено, что при подготовке проекта акта, процедуры, предусмотренные п.1.1. Положения, устанавливающие требования к проведению оценки регулирования воздействия, разработчиком соблюдены.</w:t>
      </w:r>
      <w:r/>
    </w:p>
    <w:p>
      <w:pPr>
        <w:pStyle w:val="661"/>
        <w:contextualSpacing/>
        <w:jc w:val="both"/>
        <w:spacing w:after="100" w:afterAutospacing="1" w:line="418" w:lineRule="exact"/>
        <w:shd w:val="clear" w:color="auto" w:fill="auto"/>
      </w:pPr>
      <w:r/>
      <w:r/>
    </w:p>
    <w:p>
      <w:pPr>
        <w:pStyle w:val="661"/>
        <w:contextualSpacing/>
        <w:jc w:val="both"/>
        <w:spacing w:after="100" w:afterAutospacing="1" w:line="418" w:lineRule="exact"/>
        <w:shd w:val="clear" w:color="auto" w:fill="auto"/>
      </w:pPr>
      <w:r/>
      <w:r/>
    </w:p>
    <w:p>
      <w:pPr>
        <w:pStyle w:val="661"/>
        <w:contextualSpacing/>
        <w:jc w:val="both"/>
        <w:spacing w:after="100" w:afterAutospacing="1" w:line="418" w:lineRule="exact"/>
        <w:shd w:val="clear" w:color="auto" w:fill="auto"/>
      </w:pPr>
      <w:r/>
      <w:r/>
    </w:p>
    <w:p>
      <w:pPr>
        <w:pStyle w:val="661"/>
        <w:contextualSpacing/>
        <w:jc w:val="both"/>
        <w:spacing w:after="100" w:afterAutospacing="1" w:line="418" w:lineRule="exact"/>
        <w:shd w:val="clear" w:color="auto" w:fill="auto"/>
      </w:pPr>
      <w:r/>
      <w:r/>
    </w:p>
    <w:p>
      <w:pPr>
        <w:pStyle w:val="661"/>
        <w:contextualSpacing/>
        <w:jc w:val="both"/>
        <w:spacing w:after="100" w:afterAutospacing="1" w:line="418" w:lineRule="exact"/>
        <w:shd w:val="clear" w:color="auto" w:fill="auto"/>
      </w:pPr>
      <w:r>
        <w:t xml:space="preserve">Н</w:t>
      </w:r>
      <w:r>
        <w:t xml:space="preserve">ачальник отдела экономики</w:t>
      </w:r>
      <w:r/>
    </w:p>
    <w:p>
      <w:pPr>
        <w:pStyle w:val="661"/>
        <w:contextualSpacing/>
        <w:jc w:val="both"/>
        <w:spacing w:after="100" w:afterAutospacing="1" w:line="240" w:lineRule="auto"/>
        <w:shd w:val="clear" w:color="auto" w:fill="auto"/>
      </w:pPr>
      <w:r>
        <w:t xml:space="preserve">Исполнительного комитета </w:t>
      </w:r>
      <w:r>
        <w:t xml:space="preserve">Нурлатского</w:t>
      </w:r>
      <w:r/>
    </w:p>
    <w:p>
      <w:pPr>
        <w:pStyle w:val="661"/>
        <w:jc w:val="both"/>
        <w:spacing w:line="240" w:lineRule="auto"/>
        <w:shd w:val="clear" w:color="auto" w:fill="auto"/>
      </w:pPr>
      <w:r>
        <w:t xml:space="preserve">муниципального района                                                                   </w:t>
      </w:r>
      <w:r>
        <w:t xml:space="preserve">Г.А.Давлетшина</w:t>
      </w:r>
      <w:r/>
    </w:p>
    <w:p>
      <w:pPr>
        <w:pStyle w:val="661"/>
        <w:jc w:val="both"/>
        <w:spacing w:after="921" w:line="418" w:lineRule="exact"/>
        <w:shd w:val="clear" w:color="auto" w:fill="auto"/>
      </w:pPr>
      <w:r/>
      <w:r/>
    </w:p>
    <w:sectPr>
      <w:footnotePr/>
      <w:endnotePr/>
      <w:type w:val="nextPage"/>
      <w:pgSz w:w="11900" w:h="16840" w:orient="portrait"/>
      <w:pgMar w:top="1215" w:right="1105" w:bottom="567" w:left="1143" w:header="0" w:footer="3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imes New Roman">
    <w:panose1 w:val="02020603050405020304"/>
  </w:font>
  <w:font w:name="Arial">
    <w:panose1 w:val="020B0604020202020204"/>
  </w:font>
  <w:font w:name="Arial Unicode M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4"/>
    <w:link w:val="42"/>
    <w:uiPriority w:val="99"/>
  </w:style>
  <w:style w:type="paragraph" w:styleId="44">
    <w:name w:val="Footer"/>
    <w:basedOn w:val="65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4"/>
    <w:link w:val="44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rPr>
      <w:color w:val="000000"/>
    </w:rPr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character" w:styleId="657">
    <w:name w:val="Hyperlink"/>
    <w:basedOn w:val="654"/>
    <w:rPr>
      <w:color w:val="0066cc"/>
      <w:u w:val="single"/>
    </w:rPr>
  </w:style>
  <w:style w:type="character" w:styleId="658" w:customStyle="1">
    <w:name w:val="Подпись к картинке Exact"/>
    <w:basedOn w:val="654"/>
    <w:link w:val="66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659" w:customStyle="1">
    <w:name w:val="Основной текст (2)_"/>
    <w:basedOn w:val="654"/>
    <w:link w:val="66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660" w:customStyle="1">
    <w:name w:val="Подпись к картинке"/>
    <w:basedOn w:val="653"/>
    <w:link w:val="658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661" w:customStyle="1">
    <w:name w:val="Основной текст (2)"/>
    <w:basedOn w:val="653"/>
    <w:link w:val="659"/>
    <w:pPr>
      <w:jc w:val="center"/>
      <w:spacing w:line="317" w:lineRule="exac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1_2514" w:customStyle="1">
    <w:name w:val="Нормальный (таблица)"/>
    <w:basedOn w:val="834"/>
    <w:next w:val="894"/>
    <w:link w:val="834"/>
    <w:uiPriority w:val="99"/>
    <w:pPr>
      <w:numPr>
        <w:ilvl w:val="0"/>
        <w:numId w:val="0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100" w:lineRule="atLeast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SimSu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 converted to PDF format.</dc:subject>
  <dc:creator>Гульназ Давлетшина</dc:creator>
  <cp:keywords>MRV5B43.jpg</cp:keywords>
  <cp:lastModifiedBy>GulnazD</cp:lastModifiedBy>
  <cp:revision>19</cp:revision>
  <dcterms:created xsi:type="dcterms:W3CDTF">2023-10-11T05:08:00Z</dcterms:created>
  <dcterms:modified xsi:type="dcterms:W3CDTF">2025-12-24T07:50:16Z</dcterms:modified>
</cp:coreProperties>
</file>