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-701675</wp:posOffset>
            </wp:positionH>
            <wp:positionV relativeFrom="paragraph">
              <wp:posOffset>-379730</wp:posOffset>
            </wp:positionV>
            <wp:extent cx="709930" cy="787400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70993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DF3EDF">
        <w:rPr>
          <w:rFonts w:ascii="Segoe UI" w:hAnsi="Segoe UI"/>
          <w:b/>
          <w:sz w:val="32"/>
        </w:rPr>
        <w:t>14</w:t>
      </w:r>
      <w:proofErr w:type="gramEnd"/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635782" w:rsidRPr="00635782">
        <w:fldChar w:fldCharType="begin"/>
      </w:r>
      <w:r>
        <w:instrText>PAGE \* MERGEFORMAT</w:instrText>
      </w:r>
      <w:r w:rsidR="00635782" w:rsidRPr="00635782">
        <w:fldChar w:fldCharType="separate"/>
      </w:r>
      <w:r w:rsidR="00A92980" w:rsidRPr="00A92980">
        <w:rPr>
          <w:rFonts w:ascii="Segoe UI" w:hAnsi="Segoe UI"/>
          <w:b/>
          <w:noProof/>
          <w:vanish/>
          <w:sz w:val="32"/>
        </w:rPr>
        <w:t>1</w:t>
      </w:r>
      <w:r w:rsidR="00635782">
        <w:rPr>
          <w:rFonts w:ascii="Segoe UI" w:hAnsi="Segoe UI"/>
          <w:b/>
          <w:vanish/>
          <w:sz w:val="32"/>
        </w:rPr>
        <w:fldChar w:fldCharType="end"/>
      </w:r>
      <w:r w:rsidR="004B6C25">
        <w:rPr>
          <w:rFonts w:ascii="Segoe UI" w:hAnsi="Segoe UI"/>
          <w:b/>
          <w:sz w:val="32"/>
        </w:rPr>
        <w:t>.10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E6C02" w:rsidRDefault="007E6C02" w:rsidP="007E6C0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Новый выпуск </w:t>
      </w:r>
      <w:r w:rsidRPr="007E6C02">
        <w:rPr>
          <w:rFonts w:ascii="Segoe UI" w:eastAsia="Times New Roman" w:hAnsi="Segoe UI" w:cs="Segoe UI"/>
          <w:b/>
          <w:color w:val="000000"/>
          <w:sz w:val="32"/>
          <w:szCs w:val="32"/>
        </w:rPr>
        <w:t>издани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я </w:t>
      </w:r>
      <w:r w:rsidR="00132C48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о героях страны 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передан в </w:t>
      </w:r>
      <w:r w:rsidRPr="007E6C02">
        <w:rPr>
          <w:rFonts w:ascii="Segoe UI" w:eastAsia="Times New Roman" w:hAnsi="Segoe UI" w:cs="Segoe UI"/>
          <w:b/>
          <w:color w:val="000000"/>
          <w:sz w:val="32"/>
          <w:szCs w:val="32"/>
        </w:rPr>
        <w:t>Национальную библиотеку</w:t>
      </w:r>
    </w:p>
    <w:p w:rsidR="007E6C02" w:rsidRDefault="007E6C02" w:rsidP="007E6C0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43EF8" w:rsidRDefault="007E6C02" w:rsidP="00443EF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7E6C02">
        <w:rPr>
          <w:rFonts w:ascii="Segoe UI" w:eastAsia="Times New Roman" w:hAnsi="Segoe UI" w:cs="Segoe UI"/>
          <w:color w:val="000000"/>
          <w:sz w:val="24"/>
          <w:szCs w:val="24"/>
        </w:rPr>
        <w:t xml:space="preserve">Издание «Имена героев на карте России» подготовлено </w:t>
      </w:r>
      <w:proofErr w:type="spellStart"/>
      <w:r w:rsidRPr="007E6C02">
        <w:rPr>
          <w:rFonts w:ascii="Segoe UI" w:eastAsia="Times New Roman" w:hAnsi="Segoe UI" w:cs="Segoe UI"/>
          <w:color w:val="000000"/>
          <w:sz w:val="24"/>
          <w:szCs w:val="24"/>
        </w:rPr>
        <w:t>Росреестром</w:t>
      </w:r>
      <w:proofErr w:type="spellEnd"/>
      <w:r w:rsidRPr="007E6C02">
        <w:rPr>
          <w:rFonts w:ascii="Segoe UI" w:eastAsia="Times New Roman" w:hAnsi="Segoe UI" w:cs="Segoe UI"/>
          <w:color w:val="000000"/>
          <w:sz w:val="24"/>
          <w:szCs w:val="24"/>
        </w:rPr>
        <w:t xml:space="preserve"> совместно с Центром геодезии, картографии и инфраструктуры пространственных данных к </w:t>
      </w:r>
      <w:r w:rsidRPr="00443EF8">
        <w:rPr>
          <w:rFonts w:ascii="Segoe UI" w:eastAsia="Times New Roman" w:hAnsi="Segoe UI" w:cs="Segoe UI"/>
          <w:b/>
          <w:color w:val="000000"/>
          <w:sz w:val="24"/>
          <w:szCs w:val="24"/>
        </w:rPr>
        <w:t>80-летию Победы в Великой Отечественной войне</w:t>
      </w:r>
      <w:r w:rsidRPr="007E6C02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r w:rsidR="00443EF8" w:rsidRPr="001148B2">
        <w:rPr>
          <w:rFonts w:ascii="Segoe UI" w:eastAsia="Times New Roman" w:hAnsi="Segoe UI" w:cs="Segoe UI"/>
          <w:color w:val="000000"/>
          <w:sz w:val="24"/>
          <w:szCs w:val="24"/>
        </w:rPr>
        <w:t>В буклет вошла информация о географических объектах Российской Федерации, получивших наименования в соответствии с распоряжениями Правительства России в период с 2020 по 2025 годы</w:t>
      </w:r>
      <w:r w:rsidR="00443EF8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405056" w:rsidRPr="001148B2" w:rsidRDefault="00405056" w:rsidP="00405056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148B2">
        <w:rPr>
          <w:rFonts w:ascii="Segoe UI" w:eastAsia="Times New Roman" w:hAnsi="Segoe UI" w:cs="Segoe UI"/>
          <w:color w:val="000000"/>
          <w:sz w:val="24"/>
          <w:szCs w:val="24"/>
        </w:rPr>
        <w:t>На страниц</w:t>
      </w:r>
      <w:r w:rsidR="00443EF8">
        <w:rPr>
          <w:rFonts w:ascii="Segoe UI" w:eastAsia="Times New Roman" w:hAnsi="Segoe UI" w:cs="Segoe UI"/>
          <w:color w:val="000000"/>
          <w:sz w:val="24"/>
          <w:szCs w:val="24"/>
        </w:rPr>
        <w:t>ах издания к читателям обращается</w:t>
      </w:r>
      <w:r w:rsidRPr="001148B2">
        <w:rPr>
          <w:rFonts w:ascii="Segoe UI" w:eastAsia="Times New Roman" w:hAnsi="Segoe UI" w:cs="Segoe UI"/>
          <w:color w:val="000000"/>
          <w:sz w:val="24"/>
          <w:szCs w:val="24"/>
        </w:rPr>
        <w:t xml:space="preserve"> Председатель Правительства России Михаил </w:t>
      </w:r>
      <w:proofErr w:type="spellStart"/>
      <w:r w:rsidRPr="001148B2">
        <w:rPr>
          <w:rFonts w:ascii="Segoe UI" w:eastAsia="Times New Roman" w:hAnsi="Segoe UI" w:cs="Segoe UI"/>
          <w:color w:val="000000"/>
          <w:sz w:val="24"/>
          <w:szCs w:val="24"/>
        </w:rPr>
        <w:t>Мишустин</w:t>
      </w:r>
      <w:proofErr w:type="spellEnd"/>
      <w:r w:rsidRPr="001148B2">
        <w:rPr>
          <w:rFonts w:ascii="Segoe UI" w:eastAsia="Times New Roman" w:hAnsi="Segoe UI" w:cs="Segoe UI"/>
          <w:color w:val="000000"/>
          <w:sz w:val="24"/>
          <w:szCs w:val="24"/>
        </w:rPr>
        <w:t>. Он подчеркнул, что главной задачей в год 80-летия Победы является защита исторической правды от искажения и фальсификаций.</w:t>
      </w:r>
    </w:p>
    <w:p w:rsidR="00475D03" w:rsidRPr="00475D03" w:rsidRDefault="00443EF8" w:rsidP="00475D0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475D03" w:rsidRPr="00475D03">
        <w:rPr>
          <w:rFonts w:ascii="Segoe UI" w:eastAsia="Times New Roman" w:hAnsi="Segoe UI" w:cs="Segoe UI"/>
          <w:b/>
          <w:color w:val="000000"/>
          <w:sz w:val="24"/>
          <w:szCs w:val="24"/>
        </w:rPr>
        <w:t>Напомним,</w:t>
      </w:r>
      <w:r w:rsidR="00475D03" w:rsidRPr="00475D03">
        <w:rPr>
          <w:rFonts w:ascii="Segoe UI" w:eastAsia="Times New Roman" w:hAnsi="Segoe UI" w:cs="Segoe UI"/>
          <w:color w:val="000000"/>
          <w:sz w:val="24"/>
          <w:szCs w:val="24"/>
        </w:rPr>
        <w:t xml:space="preserve"> ранее, в год 75-летия Победы, было опубликовано первое издание буклета. В него вошла информация о более чем 30 наименованиях географических объектов Российской Федерации, названных в честь героев</w:t>
      </w:r>
      <w:r w:rsidR="00BE7FA8">
        <w:rPr>
          <w:rFonts w:ascii="Segoe UI" w:eastAsia="Times New Roman" w:hAnsi="Segoe UI" w:cs="Segoe UI"/>
          <w:color w:val="000000"/>
          <w:sz w:val="24"/>
          <w:szCs w:val="24"/>
        </w:rPr>
        <w:t xml:space="preserve"> страны</w:t>
      </w:r>
      <w:r w:rsidR="00475D03" w:rsidRPr="00475D03">
        <w:rPr>
          <w:rFonts w:ascii="Segoe UI" w:eastAsia="Times New Roman" w:hAnsi="Segoe UI" w:cs="Segoe UI"/>
          <w:color w:val="000000"/>
          <w:sz w:val="24"/>
          <w:szCs w:val="24"/>
        </w:rPr>
        <w:t xml:space="preserve">. Среди защитников Отечества – наш земляк – уроженец </w:t>
      </w:r>
      <w:proofErr w:type="spellStart"/>
      <w:r w:rsidR="00475D03" w:rsidRPr="00475D03">
        <w:rPr>
          <w:rFonts w:ascii="Segoe UI" w:eastAsia="Times New Roman" w:hAnsi="Segoe UI" w:cs="Segoe UI"/>
          <w:color w:val="000000"/>
          <w:sz w:val="24"/>
          <w:szCs w:val="24"/>
        </w:rPr>
        <w:t>Лаишевского</w:t>
      </w:r>
      <w:proofErr w:type="spellEnd"/>
      <w:r w:rsidR="00475D03" w:rsidRPr="00475D03">
        <w:rPr>
          <w:rFonts w:ascii="Segoe UI" w:eastAsia="Times New Roman" w:hAnsi="Segoe UI" w:cs="Segoe UI"/>
          <w:color w:val="000000"/>
          <w:sz w:val="24"/>
          <w:szCs w:val="24"/>
        </w:rPr>
        <w:t xml:space="preserve"> района Воронов Рустик Борисович. Уже в 17 лет он добровольцем вступил в Красную армию и был направлен на Дальний Восток, где участвовал в Японской войне, выполнял особые задания по освобождению Курильских островов. В 2018-м году его именем назван мыс на острове в Охотском море.</w:t>
      </w:r>
    </w:p>
    <w:p w:rsidR="00E0276B" w:rsidRDefault="00475D03" w:rsidP="00475D0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FA074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405056" w:rsidRPr="00FA074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«На страницах второго выпуска </w:t>
      </w:r>
      <w:r w:rsidR="00443EF8" w:rsidRPr="00FA074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уникального издания так же, как и в первом выпуске, </w:t>
      </w:r>
      <w:r w:rsidR="00405056" w:rsidRPr="00FA074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рассказывается о героях Великой Отечественной войны и героях-современниках, чьими именами по решению Правительства РФ названы горы, острова, бухты, хребты, мысы и другие </w:t>
      </w:r>
      <w:r w:rsidR="00443EF8" w:rsidRPr="00FA074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географические объекты. </w:t>
      </w:r>
      <w:r w:rsidRPr="00FA0740">
        <w:rPr>
          <w:rFonts w:ascii="Segoe UI" w:eastAsia="Times New Roman" w:hAnsi="Segoe UI" w:cs="Segoe UI"/>
          <w:i/>
          <w:color w:val="000000"/>
          <w:sz w:val="24"/>
          <w:szCs w:val="24"/>
        </w:rPr>
        <w:t>Предложения о присвоении наименований безымянным физико-географическим объектам (бухтам, заливам, мысам, горам и другим) в честь героев внесли граждане, общественные организации, органы власти.</w:t>
      </w:r>
      <w:r w:rsidR="00BE7FA8" w:rsidRPr="00FA074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На каждом развороте издания размещена карта с указанием географического объекта и биография героя. Всего во второе издание  вошла информация о 31 герое</w:t>
      </w:r>
      <w:r w:rsidR="00FA0740" w:rsidRPr="00FA074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Издание призвано сохранить память о подвигах защитников Отечества и передать знания о них будущим поколениям», </w:t>
      </w:r>
      <w:r w:rsidR="00BE7FA8" w:rsidRPr="00FA074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- </w:t>
      </w:r>
      <w:r w:rsidR="00FA0740" w:rsidRPr="00FA0740">
        <w:rPr>
          <w:rFonts w:ascii="Segoe UI" w:eastAsia="Times New Roman" w:hAnsi="Segoe UI" w:cs="Segoe UI"/>
          <w:i/>
          <w:color w:val="000000"/>
          <w:sz w:val="24"/>
          <w:szCs w:val="24"/>
        </w:rPr>
        <w:t>отметила</w:t>
      </w:r>
      <w:r w:rsidR="00BE7FA8" w:rsidRPr="00FA074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BE7FA8" w:rsidRPr="00FA074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BE7FA8" w:rsidRPr="00FA074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BE7FA8" w:rsidRPr="00FA074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="00BE7FA8" w:rsidRPr="00FA074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Айназ</w:t>
      </w:r>
      <w:proofErr w:type="spellEnd"/>
      <w:r w:rsidR="00BE7FA8" w:rsidRPr="00FA074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Ахметова.</w:t>
      </w:r>
    </w:p>
    <w:p w:rsidR="00BE7FA8" w:rsidRPr="00063667" w:rsidRDefault="00E0276B" w:rsidP="00E0276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E0276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Галина Пичугина – заместитель директора по формированию фондов Национальной библиотеки РТ</w:t>
      </w:r>
      <w:r w:rsidR="00063667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:</w:t>
      </w:r>
      <w:r w:rsidR="00C9157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r w:rsidR="00063667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 w:rsidRPr="0006366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Нам очень радостно, что это уже вторая книга, которую мы получаем от </w:t>
      </w:r>
      <w:proofErr w:type="spellStart"/>
      <w:r w:rsidRPr="00063667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Росреестра</w:t>
      </w:r>
      <w:proofErr w:type="spellEnd"/>
      <w:r w:rsidR="0006366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</w:t>
      </w:r>
      <w:r w:rsidRPr="0006366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 подарок</w:t>
      </w:r>
      <w:r w:rsidR="00063667"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Pr="0006366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здесь есть новые имена Героев, </w:t>
      </w:r>
      <w:proofErr w:type="gramStart"/>
      <w:r w:rsidRPr="00063667">
        <w:rPr>
          <w:rFonts w:ascii="Segoe UI" w:eastAsia="Times New Roman" w:hAnsi="Segoe UI" w:cs="Segoe UI"/>
          <w:i/>
          <w:color w:val="000000"/>
          <w:sz w:val="24"/>
          <w:szCs w:val="24"/>
        </w:rPr>
        <w:t>тех</w:t>
      </w:r>
      <w:proofErr w:type="gramEnd"/>
      <w:r w:rsidRPr="0006366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кто отдал дань служения Родине, защищая нашу страну от фашистских захватчиков. Многие из них ценой своей жизни приблизили великую Победу. Первая подобная книга подарена нам 5 лет назад и находится в нашем универсальном зале в открытом доступе. Ознакомиться с ней может любой желающий, даже без читательского билета. Вдвойне ценно, что это эксклюзивное издание нельзя купить и почитать книгу можно только в нашей </w:t>
      </w:r>
      <w:r w:rsidRPr="00063667">
        <w:rPr>
          <w:rFonts w:ascii="Segoe UI" w:eastAsia="Times New Roman" w:hAnsi="Segoe UI" w:cs="Segoe UI"/>
          <w:i/>
          <w:color w:val="000000"/>
          <w:sz w:val="24"/>
          <w:szCs w:val="24"/>
        </w:rPr>
        <w:lastRenderedPageBreak/>
        <w:t>библиотеке.  Новая книга «Имена героев на карте России»</w:t>
      </w:r>
      <w:r w:rsidRPr="00E0276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r w:rsidRPr="00063667">
        <w:rPr>
          <w:rFonts w:ascii="Segoe UI" w:eastAsia="Times New Roman" w:hAnsi="Segoe UI" w:cs="Segoe UI"/>
          <w:i/>
          <w:color w:val="000000"/>
          <w:sz w:val="24"/>
          <w:szCs w:val="24"/>
        </w:rPr>
        <w:t>станет прекрасным дополнением нашей коллекции книг и журналов о Великой Отечественной войне</w:t>
      </w:r>
      <w:r w:rsidR="00063667">
        <w:rPr>
          <w:rFonts w:ascii="Segoe UI" w:eastAsia="Times New Roman" w:hAnsi="Segoe UI" w:cs="Segoe UI"/>
          <w:i/>
          <w:color w:val="000000"/>
          <w:sz w:val="24"/>
          <w:szCs w:val="24"/>
        </w:rPr>
        <w:t>»</w:t>
      </w:r>
      <w:r w:rsidRPr="00063667">
        <w:rPr>
          <w:rFonts w:ascii="Segoe UI" w:eastAsia="Times New Roman" w:hAnsi="Segoe UI" w:cs="Segoe UI"/>
          <w:i/>
          <w:color w:val="000000"/>
          <w:sz w:val="24"/>
          <w:szCs w:val="24"/>
        </w:rPr>
        <w:t>.</w:t>
      </w:r>
      <w:r w:rsidR="00BE7FA8" w:rsidRPr="0006366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</w:p>
    <w:p w:rsidR="00FA0740" w:rsidRPr="00FA0740" w:rsidRDefault="00FA0740" w:rsidP="00475D0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FA0740">
        <w:rPr>
          <w:rFonts w:ascii="Segoe UI" w:eastAsia="Times New Roman" w:hAnsi="Segoe UI" w:cs="Segoe UI"/>
          <w:b/>
          <w:color w:val="000000"/>
          <w:sz w:val="24"/>
          <w:szCs w:val="24"/>
        </w:rPr>
        <w:t>К сведению</w:t>
      </w:r>
    </w:p>
    <w:p w:rsidR="00475D03" w:rsidRDefault="00BE7FA8" w:rsidP="00475D0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</w:t>
      </w:r>
      <w:r w:rsidRPr="001148B2">
        <w:rPr>
          <w:rFonts w:ascii="Segoe UI" w:eastAsia="Times New Roman" w:hAnsi="Segoe UI" w:cs="Segoe UI"/>
          <w:color w:val="000000"/>
          <w:sz w:val="24"/>
          <w:szCs w:val="24"/>
        </w:rPr>
        <w:t>осреестр</w:t>
      </w:r>
      <w:proofErr w:type="spellEnd"/>
      <w:r w:rsidRPr="001148B2">
        <w:rPr>
          <w:rFonts w:ascii="Segoe UI" w:eastAsia="Times New Roman" w:hAnsi="Segoe UI" w:cs="Segoe UI"/>
          <w:color w:val="000000"/>
          <w:sz w:val="24"/>
          <w:szCs w:val="24"/>
        </w:rPr>
        <w:t xml:space="preserve"> как уполномоченный федеральный орган испол</w:t>
      </w:r>
      <w:r w:rsidR="00DC6E11">
        <w:rPr>
          <w:rFonts w:ascii="Segoe UI" w:eastAsia="Times New Roman" w:hAnsi="Segoe UI" w:cs="Segoe UI"/>
          <w:color w:val="000000"/>
          <w:sz w:val="24"/>
          <w:szCs w:val="24"/>
        </w:rPr>
        <w:t>нительной власти, осуществляет</w:t>
      </w:r>
      <w:r w:rsidRPr="001148B2">
        <w:rPr>
          <w:rFonts w:ascii="Segoe UI" w:eastAsia="Times New Roman" w:hAnsi="Segoe UI" w:cs="Segoe UI"/>
          <w:color w:val="000000"/>
          <w:sz w:val="24"/>
          <w:szCs w:val="24"/>
        </w:rPr>
        <w:t xml:space="preserve"> регулирование в области наименований географических объектов</w:t>
      </w:r>
      <w:r w:rsidR="00DC6E11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r w:rsidRPr="001148B2">
        <w:rPr>
          <w:rFonts w:ascii="Segoe UI" w:eastAsia="Times New Roman" w:hAnsi="Segoe UI" w:cs="Segoe UI"/>
          <w:color w:val="000000"/>
          <w:sz w:val="24"/>
          <w:szCs w:val="24"/>
        </w:rPr>
        <w:t>После принятия соответствующих решений Правительством РФ наименования</w:t>
      </w:r>
      <w:r w:rsidR="00DC6E11">
        <w:rPr>
          <w:rFonts w:ascii="Segoe UI" w:eastAsia="Times New Roman" w:hAnsi="Segoe UI" w:cs="Segoe UI"/>
          <w:color w:val="000000"/>
          <w:sz w:val="24"/>
          <w:szCs w:val="24"/>
        </w:rPr>
        <w:t xml:space="preserve"> географических объектов</w:t>
      </w:r>
      <w:r w:rsidRPr="001148B2">
        <w:rPr>
          <w:rFonts w:ascii="Segoe UI" w:eastAsia="Times New Roman" w:hAnsi="Segoe UI" w:cs="Segoe UI"/>
          <w:color w:val="000000"/>
          <w:sz w:val="24"/>
          <w:szCs w:val="24"/>
        </w:rPr>
        <w:t xml:space="preserve"> зарегистрированы в Государственном каталоге географических названий</w:t>
      </w:r>
      <w:r w:rsidR="00FB601D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FA0740" w:rsidRDefault="00FA074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B601D" w:rsidRDefault="00FB601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B601D" w:rsidRDefault="00FB601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63667" w:rsidRDefault="0006366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635782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8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C9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3667"/>
    <w:rsid w:val="00064355"/>
    <w:rsid w:val="00067458"/>
    <w:rsid w:val="00071601"/>
    <w:rsid w:val="00085372"/>
    <w:rsid w:val="00093A52"/>
    <w:rsid w:val="000C094B"/>
    <w:rsid w:val="000D5EA1"/>
    <w:rsid w:val="001148B2"/>
    <w:rsid w:val="00126030"/>
    <w:rsid w:val="00132C48"/>
    <w:rsid w:val="00132EAC"/>
    <w:rsid w:val="00134D94"/>
    <w:rsid w:val="0016748D"/>
    <w:rsid w:val="00170A47"/>
    <w:rsid w:val="00184877"/>
    <w:rsid w:val="0019061C"/>
    <w:rsid w:val="00193AD0"/>
    <w:rsid w:val="001A6280"/>
    <w:rsid w:val="001C2FE6"/>
    <w:rsid w:val="001C3F16"/>
    <w:rsid w:val="00210E3E"/>
    <w:rsid w:val="00217852"/>
    <w:rsid w:val="0028084B"/>
    <w:rsid w:val="002921E7"/>
    <w:rsid w:val="002A6298"/>
    <w:rsid w:val="002C47FA"/>
    <w:rsid w:val="002D7E58"/>
    <w:rsid w:val="002E0F99"/>
    <w:rsid w:val="002E7CC4"/>
    <w:rsid w:val="002F1ACE"/>
    <w:rsid w:val="002F5C8A"/>
    <w:rsid w:val="003022F2"/>
    <w:rsid w:val="003303E5"/>
    <w:rsid w:val="00331FD3"/>
    <w:rsid w:val="00346AC2"/>
    <w:rsid w:val="0035766A"/>
    <w:rsid w:val="00366B60"/>
    <w:rsid w:val="0038113F"/>
    <w:rsid w:val="0038242B"/>
    <w:rsid w:val="003932DA"/>
    <w:rsid w:val="003A2106"/>
    <w:rsid w:val="003A2822"/>
    <w:rsid w:val="003D7FD6"/>
    <w:rsid w:val="003F6E78"/>
    <w:rsid w:val="00405056"/>
    <w:rsid w:val="00410E1B"/>
    <w:rsid w:val="00443EF8"/>
    <w:rsid w:val="00457245"/>
    <w:rsid w:val="004637DF"/>
    <w:rsid w:val="00467186"/>
    <w:rsid w:val="00467666"/>
    <w:rsid w:val="00475D03"/>
    <w:rsid w:val="00495F25"/>
    <w:rsid w:val="004A2D32"/>
    <w:rsid w:val="004B4606"/>
    <w:rsid w:val="004B6C25"/>
    <w:rsid w:val="004C2A86"/>
    <w:rsid w:val="004E3D71"/>
    <w:rsid w:val="004F2E4C"/>
    <w:rsid w:val="00506DEB"/>
    <w:rsid w:val="00512F89"/>
    <w:rsid w:val="00526E3A"/>
    <w:rsid w:val="00545312"/>
    <w:rsid w:val="00552352"/>
    <w:rsid w:val="00553EC2"/>
    <w:rsid w:val="00563E2E"/>
    <w:rsid w:val="00586683"/>
    <w:rsid w:val="00593C63"/>
    <w:rsid w:val="00593E39"/>
    <w:rsid w:val="00594607"/>
    <w:rsid w:val="005B385E"/>
    <w:rsid w:val="005C6D0D"/>
    <w:rsid w:val="005D5B7C"/>
    <w:rsid w:val="00615D13"/>
    <w:rsid w:val="00626449"/>
    <w:rsid w:val="00635782"/>
    <w:rsid w:val="006447BA"/>
    <w:rsid w:val="006675A0"/>
    <w:rsid w:val="00675901"/>
    <w:rsid w:val="00676EC1"/>
    <w:rsid w:val="0069315C"/>
    <w:rsid w:val="006B71A0"/>
    <w:rsid w:val="006D5BDF"/>
    <w:rsid w:val="006E0B1C"/>
    <w:rsid w:val="006E41D2"/>
    <w:rsid w:val="00713E5D"/>
    <w:rsid w:val="00716DD7"/>
    <w:rsid w:val="00732A32"/>
    <w:rsid w:val="007410A6"/>
    <w:rsid w:val="00755E89"/>
    <w:rsid w:val="00757410"/>
    <w:rsid w:val="00773E27"/>
    <w:rsid w:val="00777E62"/>
    <w:rsid w:val="007851FC"/>
    <w:rsid w:val="007A2D61"/>
    <w:rsid w:val="007B0998"/>
    <w:rsid w:val="007D2C47"/>
    <w:rsid w:val="007E6C02"/>
    <w:rsid w:val="007F09B3"/>
    <w:rsid w:val="008544B8"/>
    <w:rsid w:val="00865FA5"/>
    <w:rsid w:val="00883931"/>
    <w:rsid w:val="00883A49"/>
    <w:rsid w:val="0088449A"/>
    <w:rsid w:val="008C0FD4"/>
    <w:rsid w:val="008C5241"/>
    <w:rsid w:val="008E0450"/>
    <w:rsid w:val="008E0629"/>
    <w:rsid w:val="009261F8"/>
    <w:rsid w:val="00933833"/>
    <w:rsid w:val="009409D2"/>
    <w:rsid w:val="00946830"/>
    <w:rsid w:val="00954572"/>
    <w:rsid w:val="00972C47"/>
    <w:rsid w:val="00980C36"/>
    <w:rsid w:val="00982ED7"/>
    <w:rsid w:val="009A18A0"/>
    <w:rsid w:val="009A7F21"/>
    <w:rsid w:val="009B024D"/>
    <w:rsid w:val="009C62D2"/>
    <w:rsid w:val="009E1F55"/>
    <w:rsid w:val="009E33DB"/>
    <w:rsid w:val="009E3BB1"/>
    <w:rsid w:val="00A14715"/>
    <w:rsid w:val="00A370AA"/>
    <w:rsid w:val="00A67E43"/>
    <w:rsid w:val="00A77305"/>
    <w:rsid w:val="00A87B47"/>
    <w:rsid w:val="00A92980"/>
    <w:rsid w:val="00AA63CC"/>
    <w:rsid w:val="00AE1E89"/>
    <w:rsid w:val="00AF0D74"/>
    <w:rsid w:val="00B10BF7"/>
    <w:rsid w:val="00B215C6"/>
    <w:rsid w:val="00B66F65"/>
    <w:rsid w:val="00B71BB1"/>
    <w:rsid w:val="00B821EF"/>
    <w:rsid w:val="00B874E2"/>
    <w:rsid w:val="00B9509C"/>
    <w:rsid w:val="00BB0B59"/>
    <w:rsid w:val="00BB1CC9"/>
    <w:rsid w:val="00BC2E26"/>
    <w:rsid w:val="00BE2869"/>
    <w:rsid w:val="00BE7FA8"/>
    <w:rsid w:val="00BF0F9B"/>
    <w:rsid w:val="00BF7E6E"/>
    <w:rsid w:val="00C11570"/>
    <w:rsid w:val="00C1412B"/>
    <w:rsid w:val="00C22F1F"/>
    <w:rsid w:val="00C25204"/>
    <w:rsid w:val="00C32F3B"/>
    <w:rsid w:val="00C345AB"/>
    <w:rsid w:val="00C91571"/>
    <w:rsid w:val="00C97912"/>
    <w:rsid w:val="00CC0C51"/>
    <w:rsid w:val="00D14EF5"/>
    <w:rsid w:val="00D31DA8"/>
    <w:rsid w:val="00D46C01"/>
    <w:rsid w:val="00D81D8F"/>
    <w:rsid w:val="00D967A7"/>
    <w:rsid w:val="00D972C1"/>
    <w:rsid w:val="00DA7257"/>
    <w:rsid w:val="00DC4AFC"/>
    <w:rsid w:val="00DC6E11"/>
    <w:rsid w:val="00DD5DBF"/>
    <w:rsid w:val="00DD69C0"/>
    <w:rsid w:val="00DE1D92"/>
    <w:rsid w:val="00DE5BA8"/>
    <w:rsid w:val="00DF22ED"/>
    <w:rsid w:val="00DF3EDF"/>
    <w:rsid w:val="00E0276B"/>
    <w:rsid w:val="00E11CE9"/>
    <w:rsid w:val="00E22871"/>
    <w:rsid w:val="00E25EE0"/>
    <w:rsid w:val="00E3008F"/>
    <w:rsid w:val="00E30D7C"/>
    <w:rsid w:val="00E624A2"/>
    <w:rsid w:val="00E7453E"/>
    <w:rsid w:val="00EA3477"/>
    <w:rsid w:val="00EA414B"/>
    <w:rsid w:val="00EB4932"/>
    <w:rsid w:val="00EC0B47"/>
    <w:rsid w:val="00ED0940"/>
    <w:rsid w:val="00ED39FF"/>
    <w:rsid w:val="00ED3AB7"/>
    <w:rsid w:val="00ED4F41"/>
    <w:rsid w:val="00ED505C"/>
    <w:rsid w:val="00EF2188"/>
    <w:rsid w:val="00F1350D"/>
    <w:rsid w:val="00F2678E"/>
    <w:rsid w:val="00F421A4"/>
    <w:rsid w:val="00F55E59"/>
    <w:rsid w:val="00F617B3"/>
    <w:rsid w:val="00F8485D"/>
    <w:rsid w:val="00F9022C"/>
    <w:rsid w:val="00F95E75"/>
    <w:rsid w:val="00F978BC"/>
    <w:rsid w:val="00FA0740"/>
    <w:rsid w:val="00FA2D56"/>
    <w:rsid w:val="00FB25E0"/>
    <w:rsid w:val="00FB601D"/>
    <w:rsid w:val="00FF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EC718-D84F-4945-B4C8-E4A73FB3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26</cp:revision>
  <cp:lastPrinted>2025-10-14T08:14:00Z</cp:lastPrinted>
  <dcterms:created xsi:type="dcterms:W3CDTF">2025-10-02T14:03:00Z</dcterms:created>
  <dcterms:modified xsi:type="dcterms:W3CDTF">2025-10-14T10:28:00Z</dcterms:modified>
</cp:coreProperties>
</file>