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1A" w:rsidRPr="00C6061F" w:rsidRDefault="004B6D1A" w:rsidP="004B6D1A">
      <w:pPr>
        <w:spacing w:after="0" w:line="276" w:lineRule="auto"/>
        <w:ind w:right="-6"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 w:rsidRPr="00C6061F">
        <w:rPr>
          <w:rFonts w:ascii="Times New Roman" w:eastAsia="Calibri" w:hAnsi="Times New Roman"/>
          <w:b/>
          <w:sz w:val="28"/>
          <w:szCs w:val="28"/>
        </w:rPr>
        <w:t>Конкурс</w:t>
      </w:r>
      <w:r w:rsidR="0027767A" w:rsidRPr="00C6061F">
        <w:rPr>
          <w:rFonts w:ascii="Times New Roman" w:eastAsia="Calibri" w:hAnsi="Times New Roman"/>
          <w:b/>
          <w:sz w:val="28"/>
          <w:szCs w:val="28"/>
        </w:rPr>
        <w:t xml:space="preserve"> по предоставлению юридическим лицам и индивидуальным предпринимателям субсидии</w:t>
      </w:r>
      <w:r w:rsidR="002D56AA" w:rsidRPr="00C6061F">
        <w:rPr>
          <w:rFonts w:ascii="Times New Roman" w:eastAsia="Calibri" w:hAnsi="Times New Roman"/>
          <w:b/>
          <w:sz w:val="28"/>
          <w:szCs w:val="28"/>
        </w:rPr>
        <w:t xml:space="preserve"> на развитие туризма.</w:t>
      </w:r>
    </w:p>
    <w:bookmarkEnd w:id="0"/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В рамках реализации мероприятий национального проекта «Туризм и гостеприимство» в Государственном комитете Республики Татарстан по туризму (далее – Госкомитет) стартовали конкурсные отборы по предоставлению юридическим лицам, не являющимся государственными (муниципальными) учреждениями, и индивидуальным предпринимателям субсидии из бюджета Республики Татарстан в целях финансового обеспечения части их затрат,  связанных с достижением показателя «количество туристических поездок по территории Российской Федерации» государственной программы Российской Федерации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«Развитие туризма» на территории Республики Татарстан» (далее соответственно – конкурс, субсидии).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Прием заявок на конкурс осуществляется на Портале предоставления мер финансовой государственной поддержки (</w:t>
      </w:r>
      <w:hyperlink r:id="rId5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</w:t>
        </w:r>
      </w:hyperlink>
      <w:hyperlink>
        <w:r>
          <w:rPr>
            <w:rFonts w:ascii="Times New Roman" w:eastAsia="Calibri" w:hAnsi="Times New Roman"/>
            <w:sz w:val="28"/>
            <w:szCs w:val="28"/>
          </w:rPr>
          <w:t>) по следующим направлениям</w:t>
        </w:r>
      </w:hyperlink>
      <w:r>
        <w:rPr>
          <w:rFonts w:ascii="Times New Roman" w:eastAsia="Calibri" w:hAnsi="Times New Roman"/>
          <w:sz w:val="28"/>
          <w:szCs w:val="28"/>
        </w:rPr>
        <w:t>: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1. субсидия на реализацию проектов, направленных на развитие туристской инфраструктуры Республики Татарстан:</w:t>
      </w:r>
    </w:p>
    <w:p w:rsidR="00CF5A0C" w:rsidRDefault="008F17B3" w:rsidP="00736F24">
      <w:pPr>
        <w:pStyle w:val="a1"/>
        <w:spacing w:after="0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3 млн рублей,</w:t>
      </w:r>
    </w:p>
    <w:p w:rsidR="00CF5A0C" w:rsidRDefault="008F17B3" w:rsidP="00736F24">
      <w:pPr>
        <w:pStyle w:val="a1"/>
        <w:spacing w:after="0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со стороны заявителя – 50% запрашиваемой суммы субсидии,</w:t>
      </w:r>
    </w:p>
    <w:p w:rsidR="00CF5A0C" w:rsidRDefault="008F17B3" w:rsidP="00736F24">
      <w:pPr>
        <w:pStyle w:val="a1"/>
        <w:spacing w:after="0"/>
        <w:ind w:right="-6" w:firstLine="709"/>
        <w:jc w:val="both"/>
      </w:pPr>
      <w:r>
        <w:rPr>
          <w:rFonts w:ascii="Times New Roman" w:eastAsia="Calibri" w:hAnsi="Times New Roman"/>
          <w:sz w:val="28"/>
          <w:szCs w:val="28"/>
        </w:rPr>
        <w:t xml:space="preserve">прием заявок до 00:00 27 сентября 2025 года по ссылке: </w:t>
      </w:r>
      <w:hyperlink r:id="rId6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https://promote.budget.gov.ru/public/minfin/selection/view/f369ed47-492e-4608-8f22-e9448faffb04?competitionType=0</w:t>
        </w:r>
      </w:hyperlink>
      <w:r>
        <w:rPr>
          <w:rFonts w:ascii="Times New Roman" w:eastAsia="Calibri" w:hAnsi="Times New Roman"/>
          <w:sz w:val="28"/>
          <w:szCs w:val="28"/>
        </w:rPr>
        <w:t>;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2. субсидия на реализацию проектов по созданию некапитальных объектов туристской инфраструктуры вблизи автомобильных туристских маршрутов в Республике Татарстан, в состав которых входит автомобильная дорога федерального значения М-12 «Восток»:</w:t>
      </w:r>
    </w:p>
    <w:p w:rsidR="00CF5A0C" w:rsidRDefault="008F17B3" w:rsidP="008F17B3">
      <w:pPr>
        <w:pStyle w:val="a1"/>
        <w:spacing w:after="0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от 3 до 5 млн рублей в зависимости от выбранного мероприятия,</w:t>
      </w:r>
    </w:p>
    <w:p w:rsidR="00CF5A0C" w:rsidRDefault="008F17B3" w:rsidP="00736F24">
      <w:pPr>
        <w:pStyle w:val="a1"/>
        <w:spacing w:after="0"/>
        <w:ind w:right="-6" w:firstLine="709"/>
        <w:jc w:val="both"/>
        <w:rPr>
          <w:b/>
          <w:bCs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со стороны заявителя – 50% запрашиваемой суммы субсидии,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прием заявок до 00:00 27 сентября 2025 года по ссылке: </w:t>
      </w:r>
      <w:hyperlink r:id="rId7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https://promote.budget.gov.ru/public/minfin/selection/view/e4497a81-e929-49d4-91e1-e1ca3c7403f3?competitionType=0</w:t>
        </w:r>
      </w:hyperlink>
      <w:r>
        <w:rPr>
          <w:rFonts w:ascii="Times New Roman" w:eastAsia="Calibri" w:hAnsi="Times New Roman"/>
          <w:sz w:val="28"/>
          <w:szCs w:val="28"/>
        </w:rPr>
        <w:t>;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3. субсидия на поддержку и продвижение событийных мероприятий, направленных на развитие туризма в Республике Татарстан:</w:t>
      </w:r>
    </w:p>
    <w:p w:rsidR="00CF5A0C" w:rsidRDefault="008F17B3" w:rsidP="00736F24">
      <w:pPr>
        <w:pStyle w:val="a1"/>
        <w:spacing w:after="0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максимальная сумма субсидии – 10 млн рублей,</w:t>
      </w:r>
    </w:p>
    <w:p w:rsidR="00CF5A0C" w:rsidRDefault="008F17B3" w:rsidP="00736F24">
      <w:pPr>
        <w:pStyle w:val="a1"/>
        <w:spacing w:after="0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>
        <w:rPr>
          <w:rFonts w:ascii="Times New Roman" w:eastAsia="Calibri" w:hAnsi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со стороны заявителя – 30% запрашиваемой суммы субсидии,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прием заявок до 00:00 23 сентября 2025 года по ссылке: </w:t>
      </w:r>
      <w:hyperlink r:id="rId8">
        <w:r>
          <w:rPr>
            <w:rStyle w:val="a7"/>
            <w:rFonts w:ascii="Times New Roman" w:eastAsia="Calibri" w:hAnsi="Times New Roman"/>
            <w:sz w:val="28"/>
            <w:szCs w:val="28"/>
          </w:rPr>
          <w:t>https://promote.budget.gov.ru/public/minfin/selection/view/19ad3b15-f4ea-46a7-9c10-7bf453239e63?competitionType=0</w:t>
        </w:r>
      </w:hyperlink>
      <w:r>
        <w:rPr>
          <w:rFonts w:ascii="Times New Roman" w:eastAsia="Calibri" w:hAnsi="Times New Roman"/>
          <w:sz w:val="28"/>
          <w:szCs w:val="28"/>
        </w:rPr>
        <w:t>.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Обращаем внимание, что </w:t>
      </w:r>
      <w:r>
        <w:rPr>
          <w:rFonts w:ascii="Times New Roman" w:eastAsia="Calibri" w:hAnsi="Times New Roman"/>
          <w:b/>
          <w:bCs/>
          <w:sz w:val="28"/>
          <w:szCs w:val="28"/>
        </w:rPr>
        <w:t>срок реализации проектов установлен до 20 декабря 2025 года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</w:p>
    <w:p w:rsidR="00CF5A0C" w:rsidRDefault="008F17B3" w:rsidP="00736F24">
      <w:pPr>
        <w:spacing w:after="0" w:line="276" w:lineRule="auto"/>
        <w:ind w:right="-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Более подробная информация о конкурсе и требования к участникам размещены на официальном сайте Госкомитета (</w:t>
      </w:r>
      <w:hyperlink r:id="rId9">
        <w:r>
          <w:rPr>
            <w:rStyle w:val="a7"/>
            <w:rFonts w:ascii="Times New Roman" w:eastAsia="Calibri" w:hAnsi="Times New Roman"/>
            <w:sz w:val="28"/>
            <w:szCs w:val="28"/>
          </w:rPr>
          <w:t>https://tourism.tatarstan.ru/subsidiya-na-razvitie-turinfrastrukturi-i-8609049.htm</w:t>
        </w:r>
      </w:hyperlink>
      <w:r>
        <w:rPr>
          <w:rFonts w:ascii="Times New Roman" w:eastAsia="Calibri" w:hAnsi="Times New Roman"/>
          <w:sz w:val="28"/>
          <w:szCs w:val="28"/>
        </w:rPr>
        <w:t xml:space="preserve">), также в </w:t>
      </w:r>
      <w:proofErr w:type="spellStart"/>
      <w:r>
        <w:rPr>
          <w:rFonts w:ascii="Times New Roman" w:eastAsia="Calibri" w:hAnsi="Times New Roman"/>
          <w:sz w:val="28"/>
          <w:szCs w:val="28"/>
        </w:rPr>
        <w:t>телеграм</w:t>
      </w:r>
      <w:proofErr w:type="spellEnd"/>
      <w:r>
        <w:rPr>
          <w:rFonts w:ascii="Times New Roman" w:eastAsia="Calibri" w:hAnsi="Times New Roman"/>
          <w:sz w:val="28"/>
          <w:szCs w:val="28"/>
        </w:rPr>
        <w:t>-канале Госкомитета (</w:t>
      </w:r>
      <w:hyperlink r:id="rId10">
        <w:r>
          <w:rPr>
            <w:rStyle w:val="a7"/>
            <w:rFonts w:ascii="Times New Roman" w:eastAsia="Calibri" w:hAnsi="Times New Roman"/>
            <w:sz w:val="28"/>
            <w:szCs w:val="28"/>
          </w:rPr>
          <w:t>https://t.me/tourismRT</w:t>
        </w:r>
      </w:hyperlink>
      <w:r>
        <w:rPr>
          <w:rFonts w:ascii="Times New Roman" w:eastAsia="Calibri" w:hAnsi="Times New Roman"/>
          <w:sz w:val="28"/>
          <w:szCs w:val="28"/>
        </w:rPr>
        <w:t xml:space="preserve">) в регулярном режиме проводятся прямые эфиры, посвященные вопросам предоставления субсидии, и создана горячая линия в формате группы по ссылке </w:t>
      </w:r>
      <w:hyperlink r:id="rId11">
        <w:r>
          <w:rPr>
            <w:rStyle w:val="a7"/>
            <w:rFonts w:ascii="Times New Roman" w:eastAsia="Calibri" w:hAnsi="Times New Roman"/>
            <w:sz w:val="28"/>
            <w:szCs w:val="28"/>
          </w:rPr>
          <w:t>https://t.me/+RUmqZt3ViHZhZWQy</w:t>
        </w:r>
      </w:hyperlink>
      <w:r>
        <w:rPr>
          <w:rFonts w:ascii="Times New Roman" w:eastAsia="Calibri" w:hAnsi="Times New Roman"/>
          <w:sz w:val="28"/>
          <w:szCs w:val="28"/>
        </w:rPr>
        <w:t>.</w:t>
      </w:r>
    </w:p>
    <w:p w:rsidR="00CF5A0C" w:rsidRDefault="00CF5A0C">
      <w:pPr>
        <w:spacing w:after="0" w:line="240" w:lineRule="auto"/>
        <w:ind w:right="-6" w:firstLine="851"/>
        <w:jc w:val="both"/>
        <w:rPr>
          <w:rFonts w:ascii="Times New Roman" w:eastAsia="Calibri" w:hAnsi="Times New Roman"/>
          <w:sz w:val="28"/>
          <w:szCs w:val="28"/>
        </w:rPr>
      </w:pPr>
    </w:p>
    <w:sectPr w:rsidR="00CF5A0C">
      <w:pgSz w:w="11906" w:h="16838"/>
      <w:pgMar w:top="993" w:right="572" w:bottom="1057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0C"/>
    <w:rsid w:val="0027767A"/>
    <w:rsid w:val="002D56AA"/>
    <w:rsid w:val="004B6D1A"/>
    <w:rsid w:val="00736F24"/>
    <w:rsid w:val="008F17B3"/>
    <w:rsid w:val="00C6061F"/>
    <w:rsid w:val="00C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B9"/>
    <w:pPr>
      <w:spacing w:after="160" w:line="259" w:lineRule="auto"/>
    </w:pPr>
    <w:rPr>
      <w:rFonts w:cs="Times New Roman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B24A4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2"/>
    <w:uiPriority w:val="99"/>
    <w:unhideWhenUsed/>
    <w:rsid w:val="00D660A4"/>
    <w:rPr>
      <w:color w:val="0563C1"/>
      <w:u w:val="single"/>
    </w:rPr>
  </w:style>
  <w:style w:type="character" w:styleId="a8">
    <w:name w:val="Strong"/>
    <w:qFormat/>
    <w:rPr>
      <w:b/>
      <w:bCs/>
    </w:rPr>
  </w:style>
  <w:style w:type="character" w:customStyle="1" w:styleId="a9">
    <w:name w:val="Верхний колонтитул Знак"/>
    <w:basedOn w:val="a2"/>
    <w:link w:val="aa"/>
    <w:uiPriority w:val="99"/>
    <w:qFormat/>
    <w:rsid w:val="007674D6"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7674D6"/>
    <w:rPr>
      <w:rFonts w:ascii="Calibri" w:eastAsia="Calibri" w:hAnsi="Calibri" w:cs="Times New Roman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Balloon Text"/>
    <w:basedOn w:val="a"/>
    <w:link w:val="a5"/>
    <w:uiPriority w:val="99"/>
    <w:semiHidden/>
    <w:unhideWhenUsed/>
    <w:qFormat/>
    <w:rsid w:val="00B24A4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C3220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32208"/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C32208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1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A12F4"/>
    <w:pPr>
      <w:spacing w:after="0" w:line="240" w:lineRule="auto"/>
      <w:ind w:left="720" w:firstLine="567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A5C9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table" w:styleId="af3">
    <w:name w:val="Table Grid"/>
    <w:basedOn w:val="a3"/>
    <w:uiPriority w:val="39"/>
    <w:rsid w:val="00DA12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B9"/>
    <w:pPr>
      <w:spacing w:after="160" w:line="259" w:lineRule="auto"/>
    </w:pPr>
    <w:rPr>
      <w:rFonts w:cs="Times New Roman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B24A4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2"/>
    <w:uiPriority w:val="99"/>
    <w:unhideWhenUsed/>
    <w:rsid w:val="00D660A4"/>
    <w:rPr>
      <w:color w:val="0563C1"/>
      <w:u w:val="single"/>
    </w:rPr>
  </w:style>
  <w:style w:type="character" w:styleId="a8">
    <w:name w:val="Strong"/>
    <w:qFormat/>
    <w:rPr>
      <w:b/>
      <w:bCs/>
    </w:rPr>
  </w:style>
  <w:style w:type="character" w:customStyle="1" w:styleId="a9">
    <w:name w:val="Верхний колонтитул Знак"/>
    <w:basedOn w:val="a2"/>
    <w:link w:val="aa"/>
    <w:uiPriority w:val="99"/>
    <w:qFormat/>
    <w:rsid w:val="007674D6"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2"/>
    <w:link w:val="ac"/>
    <w:uiPriority w:val="99"/>
    <w:qFormat/>
    <w:rsid w:val="007674D6"/>
    <w:rPr>
      <w:rFonts w:ascii="Calibri" w:eastAsia="Calibri" w:hAnsi="Calibri" w:cs="Times New Roman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d">
    <w:name w:val="List"/>
    <w:basedOn w:val="a1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Balloon Text"/>
    <w:basedOn w:val="a"/>
    <w:link w:val="a5"/>
    <w:uiPriority w:val="99"/>
    <w:semiHidden/>
    <w:unhideWhenUsed/>
    <w:qFormat/>
    <w:rsid w:val="00B24A4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C3220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32208"/>
    <w:rPr>
      <w:rFonts w:eastAsia="Times New Roman" w:cs="Times New Roman"/>
      <w:lang w:eastAsia="ru-RU"/>
    </w:rPr>
  </w:style>
  <w:style w:type="paragraph" w:customStyle="1" w:styleId="ConsPlusTitle">
    <w:name w:val="ConsPlusTitle"/>
    <w:qFormat/>
    <w:rsid w:val="00C32208"/>
    <w:pPr>
      <w:widowControl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1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7674D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DA12F4"/>
    <w:pPr>
      <w:spacing w:after="0" w:line="240" w:lineRule="auto"/>
      <w:ind w:left="720" w:firstLine="567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A5C9B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table" w:styleId="af3">
    <w:name w:val="Table Grid"/>
    <w:basedOn w:val="a3"/>
    <w:uiPriority w:val="39"/>
    <w:rsid w:val="00DA12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public/minfin/selection/view/19ad3b15-f4ea-46a7-9c10-7bf453239e63?competitionType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mote.budget.gov.ru/public/minfin/selection/view/e4497a81-e929-49d4-91e1-e1ca3c7403f3?competitionType=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public/minfin/selection/view/f369ed47-492e-4608-8f22-e9448faffb04?competitionType=0" TargetMode="External"/><Relationship Id="rId11" Type="http://schemas.openxmlformats.org/officeDocument/2006/relationships/hyperlink" Target="https://t.me/+RUmqZt3ViHZhZWQy" TargetMode="External"/><Relationship Id="rId5" Type="http://schemas.openxmlformats.org/officeDocument/2006/relationships/hyperlink" Target="https://promote.budget.gov.ru/" TargetMode="External"/><Relationship Id="rId10" Type="http://schemas.openxmlformats.org/officeDocument/2006/relationships/hyperlink" Target="https://t.me/tourism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tatarstan.ru/subsidiya-na-razvitie-turinfrastrukturi-i-860904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Гульназ Давлетшина</cp:lastModifiedBy>
  <cp:revision>5</cp:revision>
  <cp:lastPrinted>2025-07-17T08:34:00Z</cp:lastPrinted>
  <dcterms:created xsi:type="dcterms:W3CDTF">2025-09-02T10:18:00Z</dcterms:created>
  <dcterms:modified xsi:type="dcterms:W3CDTF">2025-09-03T10:31:00Z</dcterms:modified>
  <dc:language>ru-RU</dc:language>
</cp:coreProperties>
</file>