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EA" w:rsidRDefault="00D47DEA" w:rsidP="00D47DEA">
      <w:pPr>
        <w:pStyle w:val="a5"/>
        <w:shd w:val="clear" w:color="auto" w:fill="FFFFFF"/>
        <w:spacing w:before="0" w:beforeAutospacing="0" w:after="240" w:afterAutospacing="0"/>
        <w:jc w:val="center"/>
        <w:rPr>
          <w:rFonts w:ascii="Verdana" w:hAnsi="Verdana"/>
          <w:color w:val="4F4F4F"/>
          <w:sz w:val="21"/>
          <w:szCs w:val="21"/>
        </w:rPr>
      </w:pPr>
      <w:bookmarkStart w:id="0" w:name="_GoBack"/>
      <w:r>
        <w:rPr>
          <w:rStyle w:val="a3"/>
          <w:rFonts w:ascii="Verdana" w:hAnsi="Verdana"/>
          <w:color w:val="4F4F4F"/>
          <w:sz w:val="21"/>
          <w:szCs w:val="21"/>
        </w:rPr>
        <w:t>О праве потребителя на отказ от товара</w:t>
      </w:r>
    </w:p>
    <w:bookmarkEnd w:id="0"/>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Законом Российской Федерации «О защите прав потребителей» регламентировано права потребителей на отказ от товара, как надлежащего, так и ненадлежащего качества. </w:t>
      </w:r>
      <w:r>
        <w:rPr>
          <w:rFonts w:ascii="Verdana" w:hAnsi="Verdana"/>
          <w:color w:val="4F4F4F"/>
          <w:sz w:val="21"/>
          <w:szCs w:val="21"/>
        </w:rPr>
        <w:t>Территориальный отдел</w:t>
      </w:r>
      <w:r>
        <w:rPr>
          <w:rFonts w:ascii="Verdana" w:hAnsi="Verdana"/>
          <w:color w:val="4F4F4F"/>
          <w:sz w:val="21"/>
          <w:szCs w:val="21"/>
        </w:rPr>
        <w:t xml:space="preserve"> обращает внимание потребителей на правила возврата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Приобретенный товар надлежащего качества, к сожалению, не всегда подходит покупателям. Согласно ст. 25 Закона Российской Федерации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в течение четырнадцати дней, не считая дня его покупки.</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Обмен непродовольственного товара надлежащего качества </w:t>
      </w:r>
      <w:proofErr w:type="spellStart"/>
      <w:proofErr w:type="gramStart"/>
      <w:r>
        <w:rPr>
          <w:rFonts w:ascii="Verdana" w:hAnsi="Verdana"/>
          <w:color w:val="4F4F4F"/>
          <w:sz w:val="21"/>
          <w:szCs w:val="21"/>
        </w:rPr>
        <w:t>проводится,если</w:t>
      </w:r>
      <w:proofErr w:type="spellEnd"/>
      <w:proofErr w:type="gramEnd"/>
      <w:r>
        <w:rPr>
          <w:rFonts w:ascii="Verdana" w:hAnsi="Verdana"/>
          <w:color w:val="4F4F4F"/>
          <w:sz w:val="21"/>
          <w:szCs w:val="21"/>
        </w:rPr>
        <w:t xml:space="preserve"> указанный товар не был в употреблении, сохранены его товарный вид, потребительские свойства, пломбы, фабричные ярлыки, а также имеется товарный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права ссылаться на свидетельские показания.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hyperlink r:id="rId5" w:history="1">
        <w:r>
          <w:rPr>
            <w:rStyle w:val="a6"/>
            <w:rFonts w:ascii="Verdana" w:hAnsi="Verdana"/>
            <w:color w:val="005DB7"/>
            <w:sz w:val="21"/>
            <w:szCs w:val="21"/>
          </w:rPr>
          <w:t xml:space="preserve">Перечень непродовольственных товаров надлежащего </w:t>
        </w:r>
        <w:proofErr w:type="gramStart"/>
        <w:r>
          <w:rPr>
            <w:rStyle w:val="a6"/>
            <w:rFonts w:ascii="Verdana" w:hAnsi="Verdana"/>
            <w:color w:val="005DB7"/>
            <w:sz w:val="21"/>
            <w:szCs w:val="21"/>
          </w:rPr>
          <w:t>качества,  не</w:t>
        </w:r>
        <w:proofErr w:type="gramEnd"/>
        <w:r>
          <w:rPr>
            <w:rStyle w:val="a6"/>
            <w:rFonts w:ascii="Verdana" w:hAnsi="Verdana"/>
            <w:color w:val="005DB7"/>
            <w:sz w:val="21"/>
            <w:szCs w:val="21"/>
          </w:rPr>
          <w:t xml:space="preserve"> подлежащих обмену, утвержден постановлением Правительства Российской Федерации от 31 декабря 2020 года № 2463.</w:t>
        </w:r>
      </w:hyperlink>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При дистанционном способе покупки товара потребитель также вправе отказать от товара надлежащего качества при определенных </w:t>
      </w:r>
      <w:proofErr w:type="gramStart"/>
      <w:r>
        <w:rPr>
          <w:rFonts w:ascii="Verdana" w:hAnsi="Verdana"/>
          <w:color w:val="4F4F4F"/>
          <w:sz w:val="21"/>
          <w:szCs w:val="21"/>
        </w:rPr>
        <w:t>условиях  ст.</w:t>
      </w:r>
      <w:proofErr w:type="gramEnd"/>
      <w:r>
        <w:rPr>
          <w:rFonts w:ascii="Verdana" w:hAnsi="Verdana"/>
          <w:color w:val="4F4F4F"/>
          <w:sz w:val="21"/>
          <w:szCs w:val="21"/>
        </w:rPr>
        <w:t xml:space="preserve"> 26.1 Закона Российской Федерации «О защите прав потребителей»: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однако отсутствие данного документа не лишает вас права ссылаться на другие доказательства приобретения товара у данного продавца;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если информация о порядке и сроках возврата товара надлежащего качества не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потребитель вправе отказаться от товара в любое время до его передачи, а после передачи товара - в течение семи дней.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Права потребителя при обнаружении в товаре недостатков, в том числе приобретенного дистанционным способом, регламентируются положениями </w:t>
      </w:r>
      <w:proofErr w:type="spellStart"/>
      <w:r>
        <w:rPr>
          <w:rFonts w:ascii="Verdana" w:hAnsi="Verdana"/>
          <w:color w:val="4F4F4F"/>
          <w:sz w:val="21"/>
          <w:szCs w:val="21"/>
        </w:rPr>
        <w:t>ст.ст</w:t>
      </w:r>
      <w:proofErr w:type="spellEnd"/>
      <w:r>
        <w:rPr>
          <w:rFonts w:ascii="Verdana" w:hAnsi="Verdana"/>
          <w:color w:val="4F4F4F"/>
          <w:sz w:val="21"/>
          <w:szCs w:val="21"/>
        </w:rPr>
        <w:t>. 18-24 Закона Российской Федерации «О защите прав потребителей».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 xml:space="preserve">Согласно </w:t>
      </w:r>
      <w:proofErr w:type="spellStart"/>
      <w:r>
        <w:rPr>
          <w:rFonts w:ascii="Verdana" w:hAnsi="Verdana"/>
          <w:color w:val="4F4F4F"/>
          <w:sz w:val="21"/>
          <w:szCs w:val="21"/>
        </w:rPr>
        <w:t>ст.ст</w:t>
      </w:r>
      <w:proofErr w:type="spellEnd"/>
      <w:r>
        <w:rPr>
          <w:rFonts w:ascii="Verdana" w:hAnsi="Verdana"/>
          <w:color w:val="4F4F4F"/>
          <w:sz w:val="21"/>
          <w:szCs w:val="21"/>
        </w:rPr>
        <w:t>. 18-19 Закона Российской Федерации «О защите прав потребителей»: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продавец (изготовитель), уполномоченная организация или уполномоченный индивидуальный предприниматель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если на товар установлен гарантийный срок, то продавец (изготовитель) уполномоченная организация или уполномоченный индивидуальный предприниматель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продавец (изготовитель) уполномоченная организация или уполномоченный индивидуальный предприниматель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если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Срок удовлетворения требований потребителя об отказе от договора купли-продажи установлены ст. 22 Закона Российской Федерации «О защите прав потребителей» и составляет</w:t>
      </w:r>
      <w:r>
        <w:rPr>
          <w:rStyle w:val="a3"/>
          <w:rFonts w:ascii="Verdana" w:hAnsi="Verdana"/>
          <w:color w:val="4F4F4F"/>
          <w:sz w:val="21"/>
          <w:szCs w:val="21"/>
        </w:rPr>
        <w:t>10 дней. </w:t>
      </w:r>
      <w:r>
        <w:rPr>
          <w:rFonts w:ascii="Verdana" w:hAnsi="Verdana"/>
          <w:color w:val="4F4F4F"/>
          <w:sz w:val="21"/>
          <w:szCs w:val="21"/>
        </w:rPr>
        <w:t>За нарушение сроков удовлетворения требований потребителей установлена гражданско-правовая ответственность в части выплаты неустойки в размере 1% цены товара за каждый день просрочки (ст. 23 Закона Российской Федерации «О защите прав потребителей»).</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-обнаружение существенного недостатка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-нарушение установленных Законом Российской Федерации «О защите прав потребителей» сроков устранения недостатков товара;</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D47DEA" w:rsidRDefault="00D47DEA" w:rsidP="00D47DEA">
      <w:pPr>
        <w:pStyle w:val="a5"/>
        <w:shd w:val="clear" w:color="auto" w:fill="FFFFFF"/>
        <w:spacing w:before="0" w:beforeAutospacing="0" w:after="240" w:afterAutospacing="0"/>
        <w:jc w:val="both"/>
        <w:rPr>
          <w:rFonts w:ascii="Verdana" w:hAnsi="Verdana"/>
          <w:color w:val="4F4F4F"/>
          <w:sz w:val="21"/>
          <w:szCs w:val="21"/>
        </w:rPr>
      </w:pPr>
      <w:r w:rsidRPr="00D47DEA">
        <w:rPr>
          <w:rFonts w:ascii="Verdana" w:hAnsi="Verdana"/>
          <w:color w:val="4F4F4F"/>
          <w:sz w:val="21"/>
          <w:szCs w:val="21"/>
        </w:rPr>
        <w:t>Перечень технически-сложных товаров, утвержден постановлением Правительства Российской Федерации от 10 ноября 2021 года № 924.</w:t>
      </w:r>
    </w:p>
    <w:p w:rsidR="00821DB2" w:rsidRPr="00D47DEA" w:rsidRDefault="00821DB2" w:rsidP="00D47DEA">
      <w:pPr>
        <w:pStyle w:val="a5"/>
        <w:shd w:val="clear" w:color="auto" w:fill="FFFFFF"/>
        <w:spacing w:before="0" w:beforeAutospacing="0" w:after="240" w:afterAutospacing="0"/>
        <w:jc w:val="both"/>
        <w:rPr>
          <w:rFonts w:ascii="Verdana" w:hAnsi="Verdana"/>
          <w:color w:val="4F4F4F"/>
          <w:sz w:val="21"/>
          <w:szCs w:val="21"/>
        </w:rPr>
      </w:pPr>
      <w:proofErr w:type="spellStart"/>
      <w:r>
        <w:lastRenderedPageBreak/>
        <w:t>Нурлатский</w:t>
      </w:r>
      <w:proofErr w:type="spellEnd"/>
      <w:r>
        <w:t xml:space="preserve"> ТО главный специалист-эксперт </w:t>
      </w:r>
      <w:proofErr w:type="spellStart"/>
      <w:r>
        <w:t>Абдулганеева</w:t>
      </w:r>
      <w:proofErr w:type="spellEnd"/>
      <w:r>
        <w:t xml:space="preserve"> А.М.</w:t>
      </w:r>
    </w:p>
    <w:sectPr w:rsidR="00821DB2" w:rsidRPr="00D47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14C58"/>
    <w:multiLevelType w:val="multilevel"/>
    <w:tmpl w:val="240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E4212"/>
    <w:multiLevelType w:val="multilevel"/>
    <w:tmpl w:val="C07C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79"/>
    <w:rsid w:val="004004D0"/>
    <w:rsid w:val="0063221F"/>
    <w:rsid w:val="006C12BE"/>
    <w:rsid w:val="00816093"/>
    <w:rsid w:val="00821DB2"/>
    <w:rsid w:val="00D47DEA"/>
    <w:rsid w:val="00F51272"/>
    <w:rsid w:val="00F6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6DE4-6707-4DD8-B8FB-77F235AA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40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004D0"/>
    <w:rPr>
      <w:b/>
      <w:bCs/>
    </w:rPr>
  </w:style>
  <w:style w:type="character" w:styleId="a4">
    <w:name w:val="Emphasis"/>
    <w:basedOn w:val="a0"/>
    <w:uiPriority w:val="20"/>
    <w:qFormat/>
    <w:rsid w:val="004004D0"/>
    <w:rPr>
      <w:i/>
      <w:iCs/>
    </w:rPr>
  </w:style>
  <w:style w:type="paragraph" w:styleId="a5">
    <w:name w:val="Normal (Web)"/>
    <w:basedOn w:val="a"/>
    <w:uiPriority w:val="99"/>
    <w:unhideWhenUsed/>
    <w:rsid w:val="00821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47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0408">
      <w:bodyDiv w:val="1"/>
      <w:marLeft w:val="0"/>
      <w:marRight w:val="0"/>
      <w:marTop w:val="0"/>
      <w:marBottom w:val="0"/>
      <w:divBdr>
        <w:top w:val="none" w:sz="0" w:space="0" w:color="auto"/>
        <w:left w:val="none" w:sz="0" w:space="0" w:color="auto"/>
        <w:bottom w:val="none" w:sz="0" w:space="0" w:color="auto"/>
        <w:right w:val="none" w:sz="0" w:space="0" w:color="auto"/>
      </w:divBdr>
    </w:div>
    <w:div w:id="1071660674">
      <w:bodyDiv w:val="1"/>
      <w:marLeft w:val="0"/>
      <w:marRight w:val="0"/>
      <w:marTop w:val="0"/>
      <w:marBottom w:val="0"/>
      <w:divBdr>
        <w:top w:val="none" w:sz="0" w:space="0" w:color="auto"/>
        <w:left w:val="none" w:sz="0" w:space="0" w:color="auto"/>
        <w:bottom w:val="none" w:sz="0" w:space="0" w:color="auto"/>
        <w:right w:val="none" w:sz="0" w:space="0" w:color="auto"/>
      </w:divBdr>
    </w:div>
    <w:div w:id="1275211088">
      <w:bodyDiv w:val="1"/>
      <w:marLeft w:val="0"/>
      <w:marRight w:val="0"/>
      <w:marTop w:val="0"/>
      <w:marBottom w:val="0"/>
      <w:divBdr>
        <w:top w:val="none" w:sz="0" w:space="0" w:color="auto"/>
        <w:left w:val="none" w:sz="0" w:space="0" w:color="auto"/>
        <w:bottom w:val="none" w:sz="0" w:space="0" w:color="auto"/>
        <w:right w:val="none" w:sz="0" w:space="0" w:color="auto"/>
      </w:divBdr>
    </w:div>
    <w:div w:id="1399789031">
      <w:bodyDiv w:val="1"/>
      <w:marLeft w:val="0"/>
      <w:marRight w:val="0"/>
      <w:marTop w:val="0"/>
      <w:marBottom w:val="0"/>
      <w:divBdr>
        <w:top w:val="none" w:sz="0" w:space="0" w:color="auto"/>
        <w:left w:val="none" w:sz="0" w:space="0" w:color="auto"/>
        <w:bottom w:val="none" w:sz="0" w:space="0" w:color="auto"/>
        <w:right w:val="none" w:sz="0" w:space="0" w:color="auto"/>
      </w:divBdr>
    </w:div>
    <w:div w:id="1402101193">
      <w:bodyDiv w:val="1"/>
      <w:marLeft w:val="0"/>
      <w:marRight w:val="0"/>
      <w:marTop w:val="0"/>
      <w:marBottom w:val="0"/>
      <w:divBdr>
        <w:top w:val="none" w:sz="0" w:space="0" w:color="auto"/>
        <w:left w:val="none" w:sz="0" w:space="0" w:color="auto"/>
        <w:bottom w:val="none" w:sz="0" w:space="0" w:color="auto"/>
        <w:right w:val="none" w:sz="0" w:space="0" w:color="auto"/>
      </w:divBdr>
    </w:div>
    <w:div w:id="1438939080">
      <w:bodyDiv w:val="1"/>
      <w:marLeft w:val="0"/>
      <w:marRight w:val="0"/>
      <w:marTop w:val="0"/>
      <w:marBottom w:val="0"/>
      <w:divBdr>
        <w:top w:val="none" w:sz="0" w:space="0" w:color="auto"/>
        <w:left w:val="none" w:sz="0" w:space="0" w:color="auto"/>
        <w:bottom w:val="none" w:sz="0" w:space="0" w:color="auto"/>
        <w:right w:val="none" w:sz="0" w:space="0" w:color="auto"/>
      </w:divBdr>
      <w:divsChild>
        <w:div w:id="714742451">
          <w:marLeft w:val="0"/>
          <w:marRight w:val="0"/>
          <w:marTop w:val="100"/>
          <w:marBottom w:val="100"/>
          <w:divBdr>
            <w:top w:val="none" w:sz="0" w:space="0" w:color="auto"/>
            <w:left w:val="none" w:sz="0" w:space="0" w:color="auto"/>
            <w:bottom w:val="none" w:sz="0" w:space="0" w:color="auto"/>
            <w:right w:val="none" w:sz="0" w:space="0" w:color="auto"/>
          </w:divBdr>
          <w:divsChild>
            <w:div w:id="747382948">
              <w:marLeft w:val="0"/>
              <w:marRight w:val="0"/>
              <w:marTop w:val="0"/>
              <w:marBottom w:val="0"/>
              <w:divBdr>
                <w:top w:val="none" w:sz="0" w:space="0" w:color="auto"/>
                <w:left w:val="none" w:sz="0" w:space="0" w:color="auto"/>
                <w:bottom w:val="none" w:sz="0" w:space="0" w:color="auto"/>
                <w:right w:val="none" w:sz="0" w:space="0" w:color="auto"/>
              </w:divBdr>
              <w:divsChild>
                <w:div w:id="12104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64.rospotrebnadzor.ru/c/document_library/get_file?uuid=d26b213b-ccbd-4743-971d-85455e9c1e93&amp;groupId=10154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2025-08-26T09:47:00Z</dcterms:created>
  <dcterms:modified xsi:type="dcterms:W3CDTF">2025-08-26T09:47:00Z</dcterms:modified>
</cp:coreProperties>
</file>