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F9" w:rsidRDefault="004139F9" w:rsidP="00286C4C">
      <w:pPr>
        <w:pStyle w:val="10"/>
        <w:shd w:val="clear" w:color="auto" w:fill="auto"/>
        <w:spacing w:after="120" w:line="240" w:lineRule="auto"/>
      </w:pPr>
      <w:bookmarkStart w:id="0" w:name="bookmark0"/>
      <w:r>
        <w:t>СООБЩЕНИЕ о возможном установлении публичного сервитута</w:t>
      </w:r>
      <w:bookmarkEnd w:id="0"/>
    </w:p>
    <w:p w:rsidR="00355261" w:rsidRDefault="004139F9" w:rsidP="00286C4C">
      <w:pPr>
        <w:pStyle w:val="2"/>
        <w:shd w:val="clear" w:color="auto" w:fill="auto"/>
        <w:spacing w:before="0" w:after="120" w:line="240" w:lineRule="auto"/>
        <w:ind w:right="180" w:firstLine="560"/>
        <w:rPr>
          <w:sz w:val="24"/>
          <w:szCs w:val="24"/>
        </w:rPr>
      </w:pPr>
      <w:r w:rsidRPr="000E4378">
        <w:rPr>
          <w:sz w:val="24"/>
          <w:szCs w:val="24"/>
        </w:rPr>
        <w:t xml:space="preserve">В Исполнительный комитет </w:t>
      </w:r>
      <w:r w:rsidR="002B121F">
        <w:rPr>
          <w:sz w:val="24"/>
          <w:szCs w:val="24"/>
        </w:rPr>
        <w:t>Нурлатского</w:t>
      </w:r>
      <w:r w:rsidRPr="000E4378">
        <w:rPr>
          <w:sz w:val="24"/>
          <w:szCs w:val="24"/>
        </w:rPr>
        <w:t xml:space="preserve"> муниципального района Республики Татарстан поступило Ходатайство об установлении публич</w:t>
      </w:r>
      <w:r w:rsidR="0004241E" w:rsidRPr="000E4378">
        <w:rPr>
          <w:sz w:val="24"/>
          <w:szCs w:val="24"/>
        </w:rPr>
        <w:t xml:space="preserve">ного </w:t>
      </w:r>
      <w:r w:rsidR="0004241E" w:rsidRPr="008279D7">
        <w:rPr>
          <w:sz w:val="24"/>
          <w:szCs w:val="24"/>
        </w:rPr>
        <w:t>сервитута, поданное ООО «Г</w:t>
      </w:r>
      <w:r w:rsidRPr="008279D7">
        <w:rPr>
          <w:sz w:val="24"/>
          <w:szCs w:val="24"/>
        </w:rPr>
        <w:t>азпром трансгаз Казань»</w:t>
      </w:r>
      <w:r w:rsidR="004579C3" w:rsidRPr="008279D7">
        <w:rPr>
          <w:sz w:val="24"/>
          <w:szCs w:val="24"/>
        </w:rPr>
        <w:t>,</w:t>
      </w:r>
      <w:r w:rsidRPr="008279D7">
        <w:rPr>
          <w:sz w:val="24"/>
          <w:szCs w:val="24"/>
        </w:rPr>
        <w:t xml:space="preserve"> с целью </w:t>
      </w:r>
      <w:r w:rsidR="00864C19" w:rsidRPr="008279D7">
        <w:rPr>
          <w:sz w:val="24"/>
          <w:szCs w:val="24"/>
        </w:rPr>
        <w:t xml:space="preserve">размещения </w:t>
      </w:r>
      <w:r w:rsidR="00864C19" w:rsidRPr="002B121F">
        <w:rPr>
          <w:sz w:val="24"/>
          <w:szCs w:val="24"/>
        </w:rPr>
        <w:t>(</w:t>
      </w:r>
      <w:r w:rsidR="004579C3" w:rsidRPr="002B121F">
        <w:rPr>
          <w:sz w:val="24"/>
          <w:szCs w:val="24"/>
        </w:rPr>
        <w:t>строительства с последующей эксплуатацией</w:t>
      </w:r>
      <w:r w:rsidR="00864C19" w:rsidRPr="002B121F">
        <w:rPr>
          <w:sz w:val="24"/>
          <w:szCs w:val="24"/>
        </w:rPr>
        <w:t>)</w:t>
      </w:r>
      <w:r w:rsidRPr="002B121F">
        <w:rPr>
          <w:sz w:val="24"/>
          <w:szCs w:val="24"/>
        </w:rPr>
        <w:t xml:space="preserve"> линейного объекта газоснабжения </w:t>
      </w:r>
      <w:r w:rsidR="004579C3" w:rsidRPr="002B121F">
        <w:rPr>
          <w:sz w:val="24"/>
          <w:szCs w:val="24"/>
        </w:rPr>
        <w:t xml:space="preserve">с наименованием </w:t>
      </w:r>
      <w:r w:rsidRPr="002B121F">
        <w:rPr>
          <w:sz w:val="24"/>
          <w:szCs w:val="24"/>
        </w:rPr>
        <w:t>«</w:t>
      </w:r>
      <w:r w:rsidR="002B121F" w:rsidRPr="002B121F">
        <w:rPr>
          <w:color w:val="000000"/>
          <w:sz w:val="24"/>
          <w:szCs w:val="24"/>
        </w:rPr>
        <w:t>Закольцовка газопровода высокого давления  между ГРС Бурметьево Нурлатского района и ГРС Билярск Алексеевского района РТ</w:t>
      </w:r>
      <w:r w:rsidRPr="002B121F">
        <w:rPr>
          <w:sz w:val="24"/>
          <w:szCs w:val="24"/>
        </w:rPr>
        <w:t>».</w:t>
      </w:r>
    </w:p>
    <w:p w:rsidR="00286C4C" w:rsidRDefault="00286C4C" w:rsidP="00286C4C">
      <w:pPr>
        <w:pStyle w:val="2"/>
        <w:shd w:val="clear" w:color="auto" w:fill="auto"/>
        <w:spacing w:before="0" w:line="240" w:lineRule="auto"/>
        <w:ind w:right="180" w:firstLine="560"/>
        <w:rPr>
          <w:rStyle w:val="a3"/>
          <w:rFonts w:eastAsiaTheme="minorHAnsi"/>
          <w:sz w:val="24"/>
          <w:szCs w:val="24"/>
        </w:rPr>
      </w:pPr>
      <w:r w:rsidRPr="0004241E">
        <w:rPr>
          <w:rStyle w:val="a3"/>
          <w:rFonts w:eastAsiaTheme="minorHAnsi"/>
          <w:sz w:val="24"/>
          <w:szCs w:val="24"/>
        </w:rPr>
        <w:t>Публичный сервитут устанавливается на части земель и земельных участков:</w:t>
      </w:r>
    </w:p>
    <w:p w:rsidR="00024B52" w:rsidRPr="00024B52" w:rsidRDefault="00024B52" w:rsidP="00286C4C">
      <w:pPr>
        <w:spacing w:after="0" w:line="240" w:lineRule="auto"/>
        <w:ind w:firstLine="993"/>
        <w:rPr>
          <w:rStyle w:val="a3"/>
          <w:rFonts w:eastAsiaTheme="minorHAnsi"/>
          <w:sz w:val="2"/>
          <w:szCs w:val="2"/>
        </w:rPr>
      </w:pPr>
    </w:p>
    <w:tbl>
      <w:tblPr>
        <w:tblpPr w:leftFromText="180" w:rightFromText="180" w:vertAnchor="text" w:horzAnchor="margin" w:tblpY="115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5017"/>
        <w:gridCol w:w="1088"/>
      </w:tblGrid>
      <w:tr w:rsidR="00024B52" w:rsidRPr="002B121F" w:rsidTr="00286C4C">
        <w:trPr>
          <w:trHeight w:hRule="exact" w:val="566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2B121F">
              <w:rPr>
                <w:rStyle w:val="a5"/>
                <w:b w:val="0"/>
              </w:rPr>
              <w:t>Кадастровый</w:t>
            </w:r>
          </w:p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2B121F">
              <w:rPr>
                <w:rStyle w:val="a5"/>
                <w:b w:val="0"/>
              </w:rPr>
              <w:t>номер/квартал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B121F">
              <w:rPr>
                <w:rStyle w:val="a5"/>
                <w:b w:val="0"/>
              </w:rPr>
              <w:t>Адрес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B121F">
              <w:rPr>
                <w:rStyle w:val="a5"/>
                <w:b w:val="0"/>
              </w:rPr>
              <w:t>Площадь,</w:t>
            </w:r>
          </w:p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B121F">
              <w:rPr>
                <w:rStyle w:val="a5"/>
                <w:b w:val="0"/>
              </w:rPr>
              <w:t>кв.м.</w:t>
            </w:r>
          </w:p>
        </w:tc>
      </w:tr>
      <w:tr w:rsidR="00024B52" w:rsidRPr="002B121F" w:rsidTr="00286C4C">
        <w:trPr>
          <w:trHeight w:hRule="exact" w:val="285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color w:val="000000"/>
              </w:rPr>
              <w:t>16:32:150302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>
              <w:t>Республика Татарстан, Нурлатский муниципальный район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B121F">
              <w:t>49</w:t>
            </w:r>
          </w:p>
        </w:tc>
      </w:tr>
      <w:tr w:rsidR="00024B52" w:rsidRPr="002B121F" w:rsidTr="00286C4C">
        <w:trPr>
          <w:trHeight w:hRule="exact" w:val="290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16:32:180401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>
              <w:t>Республика Татарстан, Нурлатский муниципальный район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B121F">
              <w:rPr>
                <w:color w:val="000000"/>
              </w:rPr>
              <w:t>111</w:t>
            </w:r>
          </w:p>
        </w:tc>
      </w:tr>
      <w:tr w:rsidR="00024B52" w:rsidRPr="002B121F" w:rsidTr="00286C4C">
        <w:trPr>
          <w:trHeight w:hRule="exact" w:val="293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16:32:000000:2919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>
              <w:t>Республика Татарстан, Нурлатский муниципальный район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1077</w:t>
            </w:r>
          </w:p>
        </w:tc>
      </w:tr>
      <w:tr w:rsidR="00024B52" w:rsidRPr="002B121F" w:rsidTr="00286C4C">
        <w:trPr>
          <w:trHeight w:hRule="exact" w:val="555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16:32:150302:84, 16:32:150301:298 (единое землепользование 16:32:000000:89)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>
              <w:t>Республика Татарстан, Нурлатский муниципальный район, х-во ООО Селенгуши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140</w:t>
            </w:r>
          </w:p>
        </w:tc>
      </w:tr>
      <w:tr w:rsidR="00024B52" w:rsidRPr="002B121F" w:rsidTr="00286C4C">
        <w:trPr>
          <w:trHeight w:hRule="exact" w:val="554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16:32:000000:2920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>
              <w:t>Республика Татарстан, Нурлатский муниципальный район, х-во ООО Селенгуши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77</w:t>
            </w:r>
          </w:p>
        </w:tc>
      </w:tr>
      <w:tr w:rsidR="00024B52" w:rsidRPr="002B121F" w:rsidTr="00286C4C">
        <w:trPr>
          <w:trHeight w:hRule="exact" w:val="1010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16:32:150302:87, 16:32:150301:284, 16:32:150301:283, 16:32:150301:219, 16:32:150301:212, 16:32:150301:213 (единое землепользование 16:32:000000:305)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>
              <w:t>Республика Татарстан, Нурлатский муниципальный район, х-во ООО Селенгуши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150</w:t>
            </w:r>
          </w:p>
        </w:tc>
      </w:tr>
      <w:tr w:rsidR="00024B52" w:rsidRPr="002B121F" w:rsidTr="00286C4C">
        <w:trPr>
          <w:trHeight w:hRule="exact" w:val="565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color w:val="000000"/>
              </w:rPr>
              <w:t>16:32:180401:298 (единое землепользование 16:32:000000:306)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ООО Юлдаш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26</w:t>
            </w:r>
          </w:p>
        </w:tc>
      </w:tr>
      <w:tr w:rsidR="00024B52" w:rsidRPr="002B121F" w:rsidTr="00286C4C">
        <w:trPr>
          <w:trHeight w:hRule="exact" w:val="70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color w:val="000000"/>
              </w:rPr>
              <w:t>16:32:190202:168, 16:32:190101:15, 16:32:190101:8 (единое землепользование 16:32:000000:286)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СХК Татарстан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57</w:t>
            </w:r>
          </w:p>
        </w:tc>
      </w:tr>
      <w:tr w:rsidR="00024B52" w:rsidRPr="002B121F" w:rsidTr="00286C4C">
        <w:trPr>
          <w:trHeight w:hRule="exact" w:val="571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color w:val="000000"/>
              </w:rPr>
              <w:t>16:32:190101:2 (единое землепользование 16:32:000000:106)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СХК "Татарстан"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6</w:t>
            </w:r>
          </w:p>
        </w:tc>
      </w:tr>
      <w:tr w:rsidR="00024B52" w:rsidRPr="002B121F" w:rsidTr="00286C4C">
        <w:trPr>
          <w:trHeight w:hRule="exact" w:val="846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16:32:000000:2880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Российская Федерация, Республика Татарстан, Нурлатский муниципальный район, Кичкальнинское сельское поселение, х-во СХК «Татарстан»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3403</w:t>
            </w:r>
          </w:p>
        </w:tc>
      </w:tr>
      <w:tr w:rsidR="00024B52" w:rsidRPr="002B121F" w:rsidTr="00286C4C">
        <w:trPr>
          <w:trHeight w:hRule="exact" w:val="57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C57DAA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16:32:000000:3082 </w:t>
            </w:r>
            <w:r w:rsidR="00024B52">
              <w:rPr>
                <w:color w:val="000000"/>
              </w:rPr>
              <w:t xml:space="preserve">(ранее </w:t>
            </w:r>
            <w:r w:rsidR="00024B52" w:rsidRPr="002B121F">
              <w:rPr>
                <w:color w:val="000000"/>
              </w:rPr>
              <w:t>16:32:000000:2563</w:t>
            </w:r>
            <w:r w:rsidR="00024B52">
              <w:rPr>
                <w:color w:val="000000"/>
              </w:rPr>
              <w:t>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C57DAA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Селенгушское сельское поселение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15333</w:t>
            </w:r>
          </w:p>
        </w:tc>
      </w:tr>
      <w:tr w:rsidR="00024B52" w:rsidRPr="002B121F" w:rsidTr="00286C4C">
        <w:trPr>
          <w:trHeight w:hRule="exact" w:val="576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16:32:150301:459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Селенгушское сельское поселение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340</w:t>
            </w:r>
          </w:p>
        </w:tc>
      </w:tr>
      <w:tr w:rsidR="00024B52" w:rsidRPr="002B121F" w:rsidTr="00286C4C">
        <w:trPr>
          <w:trHeight w:hRule="exact" w:val="549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16:32:150301:42 (единое землепользование 16:32:000000:137)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ООО Селенгуши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5523</w:t>
            </w:r>
          </w:p>
        </w:tc>
      </w:tr>
      <w:tr w:rsidR="00024B52" w:rsidRPr="002B121F" w:rsidTr="00286C4C">
        <w:trPr>
          <w:trHeight w:hRule="exact" w:val="1283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16:32:150301:171, 16:32:150301:50, 16:32:150301:52, 16:32:150301:53, 16:32:150301:48, 16:32:150301:47, 16:32:150301:33, 16:32:150301:31 (единое землепользование 16:32:000000:371)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ООО Селенгуши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color w:val="000000" w:themeColor="text1"/>
              </w:rPr>
              <w:t>14 803 </w:t>
            </w:r>
          </w:p>
        </w:tc>
      </w:tr>
      <w:tr w:rsidR="00024B52" w:rsidRPr="002B121F" w:rsidTr="00286C4C">
        <w:trPr>
          <w:trHeight w:hRule="exact" w:val="551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16:32:180401:116 (единое землепользование 16:32:000000:427)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ООО Юлдаш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32</w:t>
            </w:r>
          </w:p>
        </w:tc>
      </w:tr>
      <w:tr w:rsidR="00024B52" w:rsidRPr="002B121F" w:rsidTr="00286C4C">
        <w:trPr>
          <w:trHeight w:hRule="exact" w:val="705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16:32:150401:75, 16:32:180401:46, 16:32:180401:49, 16:32:180401:50 (единое землепользование 16:32:000000:213</w:t>
            </w:r>
            <w:r>
              <w:rPr>
                <w:color w:val="000000"/>
              </w:rPr>
              <w:t>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ООО "Юлдаш"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rPr>
                <w:rStyle w:val="11"/>
              </w:rPr>
              <w:t>14347</w:t>
            </w:r>
          </w:p>
        </w:tc>
      </w:tr>
      <w:tr w:rsidR="00024B52" w:rsidRPr="002B121F" w:rsidTr="00286C4C">
        <w:trPr>
          <w:trHeight w:hRule="exact" w:val="98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16:32:190202:7, 16:32:190202:9, 16:32:190202:12, 16:32:190202:74, 16:32:190202:14 (единое землепользование 16:32:000000:202</w:t>
            </w:r>
            <w:r>
              <w:rPr>
                <w:color w:val="000000"/>
              </w:rPr>
              <w:t>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х-во СХК Татарстан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t>14029</w:t>
            </w:r>
          </w:p>
        </w:tc>
      </w:tr>
      <w:tr w:rsidR="00024B52" w:rsidRPr="002B121F" w:rsidTr="00286C4C">
        <w:trPr>
          <w:trHeight w:hRule="exact" w:val="1000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16:32:000000:871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 xml:space="preserve">Республика Татарстан, Нурлатский муниципальный район, Селенгушское сельское поселение, Мамыковского участкового лесничества ГБУ «Нурлатское лесничество» кв. 127 </w:t>
            </w:r>
            <w:proofErr w:type="spellStart"/>
            <w:r>
              <w:t>выд</w:t>
            </w:r>
            <w:proofErr w:type="spellEnd"/>
            <w:r>
              <w:t>. 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t>235</w:t>
            </w:r>
          </w:p>
        </w:tc>
      </w:tr>
      <w:tr w:rsidR="00024B52" w:rsidRPr="002B121F" w:rsidTr="00286C4C">
        <w:trPr>
          <w:trHeight w:hRule="exact" w:val="846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B121F">
              <w:rPr>
                <w:color w:val="000000"/>
              </w:rPr>
              <w:t>16:32:000000:867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Республика Татарстан, Нурлатский муниципальный район, ГБУ «Нурлатское лесничество», Мамыковское участковое лесничество, квартал 127, выдел 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B52" w:rsidRPr="002B121F" w:rsidRDefault="00024B52" w:rsidP="00286C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B121F">
              <w:t>391</w:t>
            </w:r>
          </w:p>
        </w:tc>
      </w:tr>
    </w:tbl>
    <w:p w:rsidR="004139F9" w:rsidRPr="00011437" w:rsidRDefault="004139F9" w:rsidP="00CD1604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04241E" w:rsidRPr="0004241E" w:rsidRDefault="0004241E" w:rsidP="00CD1604">
      <w:pPr>
        <w:pStyle w:val="2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04241E">
        <w:rPr>
          <w:sz w:val="24"/>
          <w:szCs w:val="24"/>
        </w:rPr>
        <w:lastRenderedPageBreak/>
        <w:t>Обоснованием необходимости установления публичного сервитута являются:</w:t>
      </w:r>
    </w:p>
    <w:p w:rsidR="002B121F" w:rsidRPr="002B121F" w:rsidRDefault="002B121F" w:rsidP="002B121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1F">
        <w:rPr>
          <w:rFonts w:ascii="Times New Roman" w:hAnsi="Times New Roman"/>
          <w:color w:val="000000"/>
          <w:sz w:val="24"/>
          <w:szCs w:val="24"/>
        </w:rPr>
        <w:t>Региональная программа газификации жилищно-коммунального хозяйства, промышленных и иных организаций Республики Татарстан на 2019 – 2028 годы, утв. Постановлением Кабинета Министров Республики Татарстан от 30.12.2019 № 1265 (в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B121F">
        <w:rPr>
          <w:rFonts w:ascii="Times New Roman" w:hAnsi="Times New Roman"/>
          <w:color w:val="000000"/>
          <w:sz w:val="24"/>
          <w:szCs w:val="24"/>
        </w:rPr>
        <w:t xml:space="preserve">ред. Постановления Кабинета </w:t>
      </w:r>
      <w:r w:rsidRPr="002B121F">
        <w:rPr>
          <w:rFonts w:ascii="Times New Roman" w:hAnsi="Times New Roman"/>
          <w:color w:val="000000" w:themeColor="text1"/>
          <w:sz w:val="24"/>
          <w:szCs w:val="24"/>
        </w:rPr>
        <w:t>Министров Республики Татарстан от 13.02.2025 № 83);</w:t>
      </w:r>
    </w:p>
    <w:p w:rsidR="002B121F" w:rsidRPr="002B121F" w:rsidRDefault="002B121F" w:rsidP="002B121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1F">
        <w:rPr>
          <w:rFonts w:ascii="Times New Roman" w:hAnsi="Times New Roman"/>
          <w:color w:val="000000" w:themeColor="text1"/>
          <w:sz w:val="24"/>
          <w:szCs w:val="24"/>
        </w:rPr>
        <w:t>Задание на проектирование № 198-23/032-1902027 от 09.02.2023 по стройке «Программа газификации за счет специальной надбавки к</w:t>
      </w:r>
      <w:r w:rsidRPr="002B121F">
        <w:rPr>
          <w:rFonts w:ascii="Times New Roman" w:hAnsi="Times New Roman"/>
          <w:sz w:val="24"/>
          <w:szCs w:val="24"/>
        </w:rPr>
        <w:t xml:space="preserve"> тарифам на услуги по транспортировке газа» Объект: «Закольцовка газопровода высокого давления между ГРС Бурметьево Нурлатского района и ГРС Билярск Алексеевского района РТ</w:t>
      </w:r>
      <w:r w:rsidRPr="002B121F">
        <w:rPr>
          <w:rFonts w:ascii="Times New Roman" w:hAnsi="Times New Roman"/>
          <w:bCs/>
          <w:color w:val="000000" w:themeColor="text1"/>
          <w:sz w:val="24"/>
          <w:szCs w:val="24"/>
        </w:rPr>
        <w:t>»;</w:t>
      </w:r>
    </w:p>
    <w:p w:rsidR="002B121F" w:rsidRPr="002B121F" w:rsidRDefault="002B121F" w:rsidP="002B121F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right="18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1F">
        <w:rPr>
          <w:rFonts w:ascii="Times New Roman" w:hAnsi="Times New Roman"/>
          <w:color w:val="000000" w:themeColor="text1"/>
          <w:sz w:val="24"/>
          <w:szCs w:val="24"/>
        </w:rPr>
        <w:t>Технические условия на подключение объектов к сети газораспределения № 59</w:t>
      </w:r>
      <w:r w:rsidRPr="002B121F">
        <w:rPr>
          <w:rFonts w:ascii="Times New Roman" w:hAnsi="Times New Roman"/>
          <w:color w:val="000000"/>
          <w:sz w:val="24"/>
          <w:szCs w:val="24"/>
        </w:rPr>
        <w:t>/</w:t>
      </w:r>
      <w:r w:rsidRPr="002B121F">
        <w:rPr>
          <w:rFonts w:ascii="Times New Roman" w:hAnsi="Times New Roman"/>
          <w:color w:val="000000" w:themeColor="text1"/>
          <w:sz w:val="24"/>
          <w:szCs w:val="24"/>
        </w:rPr>
        <w:t>П-22 от 16.09.2022;</w:t>
      </w:r>
    </w:p>
    <w:p w:rsidR="002B121F" w:rsidRPr="002B121F" w:rsidRDefault="002B121F" w:rsidP="002B121F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right="18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1F">
        <w:rPr>
          <w:rFonts w:ascii="Times New Roman" w:eastAsia="Arial Unicode MS" w:hAnsi="Times New Roman"/>
          <w:color w:val="000000" w:themeColor="text1"/>
          <w:sz w:val="24"/>
          <w:szCs w:val="24"/>
        </w:rPr>
        <w:t>Обоснование размещения объекта газоснабжения «</w:t>
      </w:r>
      <w:r w:rsidRPr="002B121F">
        <w:rPr>
          <w:rFonts w:ascii="Times New Roman" w:eastAsia="Arial Unicode MS" w:hAnsi="Times New Roman"/>
          <w:color w:val="000000"/>
          <w:sz w:val="24"/>
          <w:szCs w:val="24"/>
        </w:rPr>
        <w:t>Закольцовка газопровода высокого давления  между ГРС Бурметьево Нурлатского района и ГРС Билярск Алексеевского района РТ</w:t>
      </w:r>
      <w:r w:rsidRPr="002B121F">
        <w:rPr>
          <w:rFonts w:ascii="Times New Roman" w:eastAsia="Arial Unicode MS" w:hAnsi="Times New Roman"/>
          <w:bCs/>
          <w:color w:val="000000" w:themeColor="text1"/>
          <w:sz w:val="24"/>
          <w:szCs w:val="24"/>
        </w:rPr>
        <w:t>».</w:t>
      </w:r>
    </w:p>
    <w:p w:rsidR="000E61A8" w:rsidRPr="002B121F" w:rsidRDefault="008F1365" w:rsidP="002B121F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1F">
        <w:rPr>
          <w:rFonts w:ascii="Times New Roman" w:hAnsi="Times New Roman"/>
          <w:color w:val="000000" w:themeColor="text1"/>
          <w:sz w:val="24"/>
          <w:szCs w:val="24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</w:t>
      </w:r>
      <w:r w:rsidR="000E61A8" w:rsidRPr="002B121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осуществляется в </w:t>
      </w:r>
      <w:r w:rsidR="00BB653F" w:rsidRPr="00BB653F">
        <w:rPr>
          <w:rFonts w:ascii="Times New Roman" w:hAnsi="Times New Roman"/>
          <w:color w:val="000000" w:themeColor="text1"/>
          <w:sz w:val="24"/>
          <w:szCs w:val="24"/>
        </w:rPr>
        <w:t>Муниципальном казенном учреждении «Палата имущественных и земельных отношений Нурлатского муниципального района Республики Татарстан»</w:t>
      </w:r>
      <w:r w:rsidR="000E61A8" w:rsidRPr="00BB653F">
        <w:rPr>
          <w:rFonts w:ascii="Times New Roman" w:hAnsi="Times New Roman"/>
          <w:color w:val="000000" w:themeColor="text1"/>
          <w:sz w:val="24"/>
          <w:szCs w:val="24"/>
        </w:rPr>
        <w:t xml:space="preserve">  по   адресу: Республика Татарстан, г. </w:t>
      </w:r>
      <w:r w:rsidR="00BB653F">
        <w:rPr>
          <w:rFonts w:ascii="Times New Roman" w:hAnsi="Times New Roman"/>
          <w:color w:val="000000" w:themeColor="text1"/>
          <w:sz w:val="24"/>
          <w:szCs w:val="24"/>
        </w:rPr>
        <w:t>Нурлат</w:t>
      </w:r>
      <w:r w:rsidR="000E61A8" w:rsidRPr="00BB653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B653F">
        <w:rPr>
          <w:rFonts w:ascii="Times New Roman" w:hAnsi="Times New Roman"/>
          <w:color w:val="000000" w:themeColor="text1"/>
          <w:sz w:val="24"/>
          <w:szCs w:val="24"/>
        </w:rPr>
        <w:t>ул. К. Маркса</w:t>
      </w:r>
      <w:r w:rsidR="000E61A8" w:rsidRPr="00BB653F">
        <w:rPr>
          <w:rFonts w:ascii="Times New Roman" w:hAnsi="Times New Roman"/>
          <w:color w:val="000000" w:themeColor="text1"/>
          <w:sz w:val="24"/>
          <w:szCs w:val="24"/>
        </w:rPr>
        <w:t xml:space="preserve">, д. </w:t>
      </w:r>
      <w:r w:rsidR="00BB653F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0E61A8" w:rsidRPr="00BB653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B653F">
        <w:rPr>
          <w:rFonts w:ascii="Times New Roman" w:hAnsi="Times New Roman"/>
          <w:color w:val="000000" w:themeColor="text1"/>
          <w:sz w:val="24"/>
          <w:szCs w:val="24"/>
        </w:rPr>
        <w:t>2 этаж,</w:t>
      </w:r>
      <w:r w:rsidR="000E61A8" w:rsidRPr="00BB653F">
        <w:rPr>
          <w:rFonts w:ascii="Times New Roman" w:hAnsi="Times New Roman"/>
          <w:color w:val="000000" w:themeColor="text1"/>
          <w:sz w:val="24"/>
          <w:szCs w:val="24"/>
        </w:rPr>
        <w:t xml:space="preserve"> с 8:00 до 17:00 часов, перерыв на обед с 12:00 до 13:00 часов.</w:t>
      </w:r>
      <w:r w:rsidR="000E61A8" w:rsidRPr="002B1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E61A8" w:rsidRDefault="000E61A8" w:rsidP="002B12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1A8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</w:t>
      </w:r>
      <w:r w:rsidRPr="000E61A8">
        <w:rPr>
          <w:rFonts w:ascii="Times New Roman" w:hAnsi="Times New Roman" w:cs="Times New Roman"/>
          <w:sz w:val="24"/>
          <w:szCs w:val="24"/>
        </w:rPr>
        <w:t xml:space="preserve"> в порядке, установленном для официального опубликования (обнародования) правовых актов поселения, городского округа на территории </w:t>
      </w:r>
      <w:r w:rsidR="002B121F">
        <w:rPr>
          <w:rFonts w:ascii="Times New Roman" w:hAnsi="Times New Roman" w:cs="Times New Roman"/>
          <w:sz w:val="24"/>
          <w:szCs w:val="24"/>
        </w:rPr>
        <w:t>Нурлатского</w:t>
      </w:r>
      <w:r w:rsidRPr="000E61A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</w:t>
      </w:r>
    </w:p>
    <w:p w:rsidR="004139F9" w:rsidRPr="000E61A8" w:rsidRDefault="000E61A8" w:rsidP="002B12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8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1A8">
        <w:rPr>
          <w:rFonts w:ascii="Times New Roman" w:hAnsi="Times New Roman" w:cs="Times New Roman"/>
          <w:sz w:val="24"/>
          <w:szCs w:val="24"/>
        </w:rPr>
        <w:t xml:space="preserve">Сообщение о возможном установлении публичного сервитута размещено на сайте </w:t>
      </w:r>
      <w:r w:rsidR="002B121F">
        <w:rPr>
          <w:rFonts w:ascii="Times New Roman" w:hAnsi="Times New Roman" w:cs="Times New Roman"/>
          <w:sz w:val="24"/>
          <w:szCs w:val="24"/>
        </w:rPr>
        <w:t>Нурлатского</w:t>
      </w:r>
      <w:r w:rsidRPr="000E61A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0A40BD" w:rsidRPr="000A40BD">
        <w:rPr>
          <w:rFonts w:ascii="Times New Roman" w:hAnsi="Times New Roman" w:cs="Times New Roman"/>
          <w:sz w:val="24"/>
          <w:szCs w:val="24"/>
        </w:rPr>
        <w:t>https://nurlat.tatarstan.ru/publichniy-servitut.htm</w:t>
      </w:r>
      <w:r w:rsidR="000A40BD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sectPr w:rsidR="004139F9" w:rsidRPr="000E61A8" w:rsidSect="00286C4C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70"/>
    <w:multiLevelType w:val="hybridMultilevel"/>
    <w:tmpl w:val="476C72C0"/>
    <w:lvl w:ilvl="0" w:tplc="9F226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81A4D"/>
    <w:multiLevelType w:val="hybridMultilevel"/>
    <w:tmpl w:val="6360C056"/>
    <w:lvl w:ilvl="0" w:tplc="462C9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14C23"/>
    <w:multiLevelType w:val="hybridMultilevel"/>
    <w:tmpl w:val="6564452A"/>
    <w:lvl w:ilvl="0" w:tplc="C556F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8642D"/>
    <w:multiLevelType w:val="multilevel"/>
    <w:tmpl w:val="743EE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F9"/>
    <w:rsid w:val="00010D14"/>
    <w:rsid w:val="00011437"/>
    <w:rsid w:val="00024B52"/>
    <w:rsid w:val="0004241E"/>
    <w:rsid w:val="000A40BD"/>
    <w:rsid w:val="000E4378"/>
    <w:rsid w:val="000E61A8"/>
    <w:rsid w:val="00121CF5"/>
    <w:rsid w:val="00144C2F"/>
    <w:rsid w:val="00191EF8"/>
    <w:rsid w:val="001A770A"/>
    <w:rsid w:val="001D6DBD"/>
    <w:rsid w:val="0020289A"/>
    <w:rsid w:val="002467D5"/>
    <w:rsid w:val="00277E8B"/>
    <w:rsid w:val="00286C4C"/>
    <w:rsid w:val="002B121F"/>
    <w:rsid w:val="00355261"/>
    <w:rsid w:val="003B6176"/>
    <w:rsid w:val="003B6B9E"/>
    <w:rsid w:val="003F569D"/>
    <w:rsid w:val="004139F9"/>
    <w:rsid w:val="00453396"/>
    <w:rsid w:val="004579C3"/>
    <w:rsid w:val="004672A1"/>
    <w:rsid w:val="0049330C"/>
    <w:rsid w:val="0049343B"/>
    <w:rsid w:val="004F0A18"/>
    <w:rsid w:val="005419C5"/>
    <w:rsid w:val="005522D6"/>
    <w:rsid w:val="005B7B72"/>
    <w:rsid w:val="005E4362"/>
    <w:rsid w:val="006717A7"/>
    <w:rsid w:val="00676485"/>
    <w:rsid w:val="00677CBC"/>
    <w:rsid w:val="00697438"/>
    <w:rsid w:val="007342D0"/>
    <w:rsid w:val="007568E4"/>
    <w:rsid w:val="0078232D"/>
    <w:rsid w:val="007A5046"/>
    <w:rsid w:val="008279D7"/>
    <w:rsid w:val="00830792"/>
    <w:rsid w:val="00864C19"/>
    <w:rsid w:val="00894055"/>
    <w:rsid w:val="008A2742"/>
    <w:rsid w:val="008B5022"/>
    <w:rsid w:val="008F1365"/>
    <w:rsid w:val="008F5D81"/>
    <w:rsid w:val="009F4272"/>
    <w:rsid w:val="00A21168"/>
    <w:rsid w:val="00A260DF"/>
    <w:rsid w:val="00A279D2"/>
    <w:rsid w:val="00A85F01"/>
    <w:rsid w:val="00AA1D50"/>
    <w:rsid w:val="00AF2232"/>
    <w:rsid w:val="00AF38E6"/>
    <w:rsid w:val="00B10C49"/>
    <w:rsid w:val="00B111E1"/>
    <w:rsid w:val="00B44F75"/>
    <w:rsid w:val="00B960E0"/>
    <w:rsid w:val="00BB653F"/>
    <w:rsid w:val="00C57DAA"/>
    <w:rsid w:val="00C60BDA"/>
    <w:rsid w:val="00CC077B"/>
    <w:rsid w:val="00CC2C39"/>
    <w:rsid w:val="00CD1604"/>
    <w:rsid w:val="00D21DDC"/>
    <w:rsid w:val="00D26ABE"/>
    <w:rsid w:val="00D50818"/>
    <w:rsid w:val="00D77319"/>
    <w:rsid w:val="00D93B86"/>
    <w:rsid w:val="00EC0B14"/>
    <w:rsid w:val="00ED1CB9"/>
    <w:rsid w:val="00F071EE"/>
    <w:rsid w:val="00F6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139F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139F9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3">
    <w:name w:val="Подпись к таблице"/>
    <w:basedOn w:val="a0"/>
    <w:rsid w:val="00413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2"/>
    <w:rsid w:val="004139F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4139F9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basedOn w:val="a4"/>
    <w:rsid w:val="004139F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4139F9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6">
    <w:name w:val="Hyperlink"/>
    <w:basedOn w:val="a0"/>
    <w:rsid w:val="0004241E"/>
    <w:rPr>
      <w:color w:val="0066CC"/>
      <w:u w:val="single"/>
    </w:rPr>
  </w:style>
  <w:style w:type="paragraph" w:styleId="a7">
    <w:name w:val="List Paragraph"/>
    <w:basedOn w:val="a"/>
    <w:uiPriority w:val="34"/>
    <w:qFormat/>
    <w:rsid w:val="00C60BD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C60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0BDA"/>
    <w:rPr>
      <w:rFonts w:eastAsiaTheme="minorEastAsia"/>
      <w:lang w:eastAsia="ru-RU"/>
    </w:rPr>
  </w:style>
  <w:style w:type="paragraph" w:styleId="aa">
    <w:name w:val="No Spacing"/>
    <w:uiPriority w:val="1"/>
    <w:qFormat/>
    <w:rsid w:val="005B7B72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86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139F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139F9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3">
    <w:name w:val="Подпись к таблице"/>
    <w:basedOn w:val="a0"/>
    <w:rsid w:val="00413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2"/>
    <w:rsid w:val="004139F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4139F9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basedOn w:val="a4"/>
    <w:rsid w:val="004139F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4139F9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6">
    <w:name w:val="Hyperlink"/>
    <w:basedOn w:val="a0"/>
    <w:rsid w:val="0004241E"/>
    <w:rPr>
      <w:color w:val="0066CC"/>
      <w:u w:val="single"/>
    </w:rPr>
  </w:style>
  <w:style w:type="paragraph" w:styleId="a7">
    <w:name w:val="List Paragraph"/>
    <w:basedOn w:val="a"/>
    <w:uiPriority w:val="34"/>
    <w:qFormat/>
    <w:rsid w:val="00C60BD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C60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0BDA"/>
    <w:rPr>
      <w:rFonts w:eastAsiaTheme="minorEastAsia"/>
      <w:lang w:eastAsia="ru-RU"/>
    </w:rPr>
  </w:style>
  <w:style w:type="paragraph" w:styleId="aa">
    <w:name w:val="No Spacing"/>
    <w:uiPriority w:val="1"/>
    <w:qFormat/>
    <w:rsid w:val="005B7B72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86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</dc:creator>
  <cp:lastModifiedBy>222</cp:lastModifiedBy>
  <cp:revision>2</cp:revision>
  <dcterms:created xsi:type="dcterms:W3CDTF">2025-08-06T06:38:00Z</dcterms:created>
  <dcterms:modified xsi:type="dcterms:W3CDTF">2025-08-06T06:38:00Z</dcterms:modified>
</cp:coreProperties>
</file>