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-139065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207070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25</w:t>
      </w:r>
      <w:proofErr w:type="gramEnd"/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 w:rsidRPr="00E721D2">
        <w:fldChar w:fldCharType="begin"/>
      </w:r>
      <w:r w:rsidR="00C6082A">
        <w:instrText>PAGE \* MERGEFORMAT</w:instrText>
      </w:r>
      <w:r w:rsidR="00E721D2" w:rsidRP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C6082A"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83EFF" w:rsidRDefault="007C7B64" w:rsidP="007C7B64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Татарстана</w:t>
      </w:r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провел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опрос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среди</w:t>
      </w:r>
      <w:r w:rsidR="005E072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>пред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ставителей бизнеса </w:t>
      </w:r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9F0986" w:rsidRDefault="009F0986" w:rsidP="007C7B64">
      <w:pPr>
        <w:spacing w:after="0" w:line="240" w:lineRule="atLeast"/>
        <w:jc w:val="center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5E072A" w:rsidRDefault="009F0986" w:rsidP="007C7B64">
      <w:pPr>
        <w:spacing w:after="0" w:line="240" w:lineRule="atLeast"/>
        <w:jc w:val="center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F0986">
        <w:rPr>
          <w:rFonts w:ascii="Segoe UI" w:eastAsia="Times New Roman" w:hAnsi="Segoe UI" w:cs="Segoe UI"/>
          <w:i/>
          <w:color w:val="000000"/>
          <w:sz w:val="24"/>
          <w:szCs w:val="24"/>
        </w:rPr>
        <w:t>Большинство респондентов поставили ведомству  максимальный балл</w:t>
      </w:r>
    </w:p>
    <w:p w:rsidR="00207070" w:rsidRDefault="007C7B64" w:rsidP="0020707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Управление </w:t>
      </w:r>
      <w:proofErr w:type="spellStart"/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</w:t>
      </w:r>
      <w:r w:rsidR="005E072A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 провело </w:t>
      </w:r>
      <w:r w:rsidR="009F05BA">
        <w:rPr>
          <w:rFonts w:ascii="Segoe UI" w:eastAsia="Times New Roman" w:hAnsi="Segoe UI" w:cs="Segoe UI"/>
          <w:color w:val="000000"/>
          <w:sz w:val="24"/>
          <w:szCs w:val="24"/>
        </w:rPr>
        <w:t>очередной</w:t>
      </w:r>
      <w:r w:rsidR="005E072A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E072A">
        <w:rPr>
          <w:rFonts w:ascii="Segoe UI" w:eastAsia="Times New Roman" w:hAnsi="Segoe UI" w:cs="Segoe UI"/>
          <w:color w:val="000000"/>
          <w:sz w:val="24"/>
          <w:szCs w:val="24"/>
        </w:rPr>
        <w:t>опр</w:t>
      </w:r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>ос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о качестве 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предоставления 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>услуг в сфере недвижимости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E13CAD">
        <w:rPr>
          <w:rFonts w:ascii="Segoe UI" w:eastAsia="Times New Roman" w:hAnsi="Segoe UI" w:cs="Segoe UI"/>
          <w:color w:val="000000"/>
          <w:sz w:val="24"/>
          <w:szCs w:val="24"/>
        </w:rPr>
        <w:t>Индивидуальным п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редпринимателям и юридическим лицам предлагалось по 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5-балльной шкале 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>оценить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 условия и качество приема документов, скорость регистрации, возможность оформления недвижимости в электронном виде и т.д. 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В результате большинство респондентов поставили </w:t>
      </w:r>
      <w:proofErr w:type="spellStart"/>
      <w:r w:rsidR="00207070">
        <w:rPr>
          <w:rFonts w:ascii="Segoe UI" w:eastAsia="Times New Roman" w:hAnsi="Segoe UI" w:cs="Segoe UI"/>
          <w:color w:val="000000"/>
          <w:sz w:val="24"/>
          <w:szCs w:val="24"/>
        </w:rPr>
        <w:t>Росреестру</w:t>
      </w:r>
      <w:proofErr w:type="spellEnd"/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максимальный балл.</w:t>
      </w:r>
    </w:p>
    <w:p w:rsidR="0012451E" w:rsidRPr="00E13CAD" w:rsidRDefault="009F05BA" w:rsidP="0020707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«О</w:t>
      </w:r>
      <w:r w:rsidR="0012451E" w:rsidRPr="00E13CAD">
        <w:rPr>
          <w:rFonts w:ascii="Segoe UI" w:eastAsia="Times New Roman" w:hAnsi="Segoe UI" w:cs="Segoe UI"/>
          <w:i/>
          <w:color w:val="000000"/>
          <w:sz w:val="24"/>
          <w:szCs w:val="24"/>
        </w:rPr>
        <w:t>прос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ы  представителей</w:t>
      </w:r>
      <w:r w:rsidR="0012451E" w:rsidRP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="0012451E" w:rsidRPr="00E13CAD">
        <w:rPr>
          <w:rFonts w:ascii="Segoe UI" w:eastAsia="Times New Roman" w:hAnsi="Segoe UI" w:cs="Segoe UI"/>
          <w:i/>
          <w:color w:val="000000"/>
          <w:sz w:val="24"/>
          <w:szCs w:val="24"/>
        </w:rPr>
        <w:t>бизнес-сообщест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ва</w:t>
      </w:r>
      <w:proofErr w:type="spellEnd"/>
      <w:proofErr w:type="gramEnd"/>
      <w:r w:rsidR="0012451E" w:rsidRP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проводятся нашим ведомством регулярно, помогают выявить 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>н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едочеты при взаимодействии с субъектами малого и среднего предпринимательства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оптимизировать процесс </w:t>
      </w:r>
      <w:r w:rsidR="0031169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 сократить время 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предоставления  государственных услуг  </w:t>
      </w:r>
      <w:proofErr w:type="spellStart"/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31169A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305FF3">
        <w:rPr>
          <w:rFonts w:ascii="Segoe UI" w:eastAsia="Times New Roman" w:hAnsi="Segoe UI" w:cs="Segoe UI"/>
          <w:i/>
          <w:color w:val="000000"/>
          <w:sz w:val="24"/>
          <w:szCs w:val="24"/>
        </w:rPr>
        <w:t>, - отметила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н</w:t>
      </w:r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ачальника отдела </w:t>
      </w:r>
      <w:proofErr w:type="spellStart"/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госрегистрации</w:t>
      </w:r>
      <w:proofErr w:type="spellEnd"/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недвижимости по инвест</w:t>
      </w:r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иционным </w:t>
      </w:r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проектам </w:t>
      </w:r>
      <w:proofErr w:type="spellStart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Эндже</w:t>
      </w:r>
      <w:proofErr w:type="spellEnd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Мухаметгалиева</w:t>
      </w:r>
      <w:proofErr w:type="spellEnd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12451E" w:rsidRPr="00A42EAB" w:rsidRDefault="00E13CAD" w:rsidP="00A42EA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13CAD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в </w:t>
      </w:r>
      <w:proofErr w:type="spellStart"/>
      <w:r w:rsidRPr="00E13CAD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Pr="00E13CAD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напомнили, что с 1 марта этого года</w:t>
      </w:r>
      <w:r w:rsidR="00A42EAB" w:rsidRP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юридические лица </w:t>
      </w:r>
      <w:r w:rsidR="009F05BA">
        <w:rPr>
          <w:rFonts w:ascii="Segoe UI" w:eastAsia="Times New Roman" w:hAnsi="Segoe UI" w:cs="Segoe UI"/>
          <w:color w:val="000000"/>
          <w:sz w:val="24"/>
          <w:szCs w:val="24"/>
        </w:rPr>
        <w:t>должны</w:t>
      </w:r>
      <w:r w:rsidR="00A42EAB" w:rsidRP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 подавать заявления на кадастровый учёт и регистрацию прав с прилагаемыми к ним документами только в электронной форме.</w:t>
      </w:r>
      <w:r w:rsid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9F05BA">
        <w:rPr>
          <w:rFonts w:ascii="Segoe UI" w:eastAsia="Times New Roman" w:hAnsi="Segoe UI" w:cs="Segoe UI"/>
          <w:color w:val="000000"/>
          <w:sz w:val="24"/>
          <w:szCs w:val="24"/>
        </w:rPr>
        <w:t>Несоблюдение данного требования влечет возврат документов без рассмотрения.</w:t>
      </w:r>
    </w:p>
    <w:p w:rsidR="007C7B64" w:rsidRPr="007C7B64" w:rsidRDefault="007C7B64" w:rsidP="007C7B6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C7B64" w:rsidRPr="007C7B64" w:rsidRDefault="007C7B64" w:rsidP="007C7B6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E721D2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A4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B0DC9"/>
    <w:rsid w:val="0012451E"/>
    <w:rsid w:val="00207070"/>
    <w:rsid w:val="002C2743"/>
    <w:rsid w:val="00305FF3"/>
    <w:rsid w:val="0031169A"/>
    <w:rsid w:val="00315067"/>
    <w:rsid w:val="00351ADC"/>
    <w:rsid w:val="00383461"/>
    <w:rsid w:val="00392D72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561EF2"/>
    <w:rsid w:val="005632FF"/>
    <w:rsid w:val="005E072A"/>
    <w:rsid w:val="00610053"/>
    <w:rsid w:val="006607DF"/>
    <w:rsid w:val="006B4B5D"/>
    <w:rsid w:val="006E7EEE"/>
    <w:rsid w:val="00704CC5"/>
    <w:rsid w:val="00783EFF"/>
    <w:rsid w:val="007C7B64"/>
    <w:rsid w:val="007D0A7F"/>
    <w:rsid w:val="007D416D"/>
    <w:rsid w:val="008B1D8F"/>
    <w:rsid w:val="00966C62"/>
    <w:rsid w:val="009861A6"/>
    <w:rsid w:val="009F05BA"/>
    <w:rsid w:val="009F0986"/>
    <w:rsid w:val="00A0208D"/>
    <w:rsid w:val="00A42EAB"/>
    <w:rsid w:val="00A60C5C"/>
    <w:rsid w:val="00AA6407"/>
    <w:rsid w:val="00AD0469"/>
    <w:rsid w:val="00B11F09"/>
    <w:rsid w:val="00B81E20"/>
    <w:rsid w:val="00BA748E"/>
    <w:rsid w:val="00BF7AE5"/>
    <w:rsid w:val="00C164E5"/>
    <w:rsid w:val="00C16839"/>
    <w:rsid w:val="00C6082A"/>
    <w:rsid w:val="00C64373"/>
    <w:rsid w:val="00C842F4"/>
    <w:rsid w:val="00CB2B4E"/>
    <w:rsid w:val="00CB31FC"/>
    <w:rsid w:val="00D16C80"/>
    <w:rsid w:val="00D2228C"/>
    <w:rsid w:val="00D316B9"/>
    <w:rsid w:val="00DB077C"/>
    <w:rsid w:val="00DE5582"/>
    <w:rsid w:val="00E13CAD"/>
    <w:rsid w:val="00E1619C"/>
    <w:rsid w:val="00E721D2"/>
    <w:rsid w:val="00F036E6"/>
    <w:rsid w:val="00F0652B"/>
    <w:rsid w:val="00FA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60D2-4594-43A4-9873-4750A924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2025-03-25T05:30:00Z</cp:lastPrinted>
  <dcterms:created xsi:type="dcterms:W3CDTF">2025-03-25T04:49:00Z</dcterms:created>
  <dcterms:modified xsi:type="dcterms:W3CDTF">2025-03-25T05:49:00Z</dcterms:modified>
</cp:coreProperties>
</file>