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0F2B1" w14:textId="38F90351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d"/>
          <w:rFonts w:ascii="Verdana" w:eastAsiaTheme="majorEastAsia" w:hAnsi="Verdana"/>
          <w:color w:val="4F4F4F"/>
          <w:sz w:val="21"/>
          <w:szCs w:val="21"/>
        </w:rPr>
        <w:t>Санитарно-гигиенические правила в салонах. Особенности.</w:t>
      </w:r>
    </w:p>
    <w:p w14:paraId="79EB6C9B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14:paraId="57B25D55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Санитарным законодательством установлены требования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которые регламентируют деятельность к организациям, оказывающим парикмахерские услуги, косметологические услуги.</w:t>
      </w:r>
    </w:p>
    <w:p w14:paraId="70B37CCA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соответствии с данным нормативным документом, организации, оказывающие парикмахерские услуги и салоны красоты должны быть оборудованы системами централизованного водоснабжения и канализации.</w:t>
      </w:r>
    </w:p>
    <w:p w14:paraId="30C73557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косметических кабинетах рабочие места изолируются перегородками высотой 1,8 метра.</w:t>
      </w:r>
    </w:p>
    <w:p w14:paraId="65560A11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Рабочие места оборудуются мебелью, позволяющей проводить обработку моющими и дезинфицирующими средствами.  Если в салоне рабочих мест менее трёх, то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14:paraId="30CD289C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 w14:paraId="499BBADE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Нагревательные приборы должны иметь поверхность, позволяющую осуществлять влажную уборку.</w:t>
      </w:r>
    </w:p>
    <w:p w14:paraId="765CBA73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данных организациях,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14:paraId="5E69CBE1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Необходимо организовать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14:paraId="1BBF6B8E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средств. Не реже 1 раза в неделю во всех помещениях должна быть проведена генеральная уборка.</w:t>
      </w:r>
    </w:p>
    <w:p w14:paraId="198DE0E2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уборки основных и вспомогательных помещений, а также туалетов должен быть выделен отдельный уборочный инвентарь. По окончании уборки инвентарь обрабатывают моющими и дезинфицирующими средствами и просушивают.</w:t>
      </w:r>
    </w:p>
    <w:p w14:paraId="72F8FDB7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Все манипуляции, которые проводятся с повреждением кожных покровов и слизистых оболочек, осуществляются с применением стерильных инструментов и материалов.</w:t>
      </w:r>
    </w:p>
    <w:p w14:paraId="552A377C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</w:t>
      </w:r>
      <w:r>
        <w:rPr>
          <w:rFonts w:ascii="Verdana" w:hAnsi="Verdana"/>
          <w:color w:val="4F4F4F"/>
          <w:sz w:val="21"/>
          <w:szCs w:val="21"/>
        </w:rPr>
        <w:lastRenderedPageBreak/>
        <w:t>косметических, а также моющих и дезинфицирующих средств должно быть раздельным.</w:t>
      </w:r>
    </w:p>
    <w:p w14:paraId="4F9F805D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После каждого посетителя использованное белье подлежит стирке, а одноразовое белье - удалению (утилизации).</w:t>
      </w:r>
    </w:p>
    <w:p w14:paraId="350C5457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14:paraId="350C5E4E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14:paraId="368AA1DD" w14:textId="77777777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Соблюдение санитарных правил и эпидемиологического режима – залог здоровья персонала и посетителей.</w:t>
      </w:r>
    </w:p>
    <w:p w14:paraId="7F7078B8" w14:textId="6493449C" w:rsidR="00366FB0" w:rsidRDefault="00366FB0" w:rsidP="00366FB0">
      <w:pPr>
        <w:pStyle w:val="ac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  <w:r w:rsidR="000C17EA">
        <w:rPr>
          <w:rFonts w:ascii="Verdana" w:hAnsi="Verdana"/>
          <w:color w:val="4F4F4F"/>
          <w:sz w:val="21"/>
          <w:szCs w:val="21"/>
        </w:rPr>
        <w:t xml:space="preserve">  </w:t>
      </w:r>
    </w:p>
    <w:p w14:paraId="56BE12C9" w14:textId="30778515" w:rsidR="00013751" w:rsidRPr="000C17EA" w:rsidRDefault="000C17EA" w:rsidP="000C17EA">
      <w:pPr>
        <w:jc w:val="right"/>
        <w:rPr>
          <w:sz w:val="24"/>
          <w:szCs w:val="24"/>
        </w:rPr>
      </w:pPr>
      <w:bookmarkStart w:id="0" w:name="_GoBack"/>
      <w:proofErr w:type="spellStart"/>
      <w:r w:rsidRPr="000C17EA">
        <w:rPr>
          <w:sz w:val="24"/>
          <w:szCs w:val="24"/>
        </w:rPr>
        <w:t>Нурлатский</w:t>
      </w:r>
      <w:proofErr w:type="spellEnd"/>
      <w:r w:rsidRPr="000C17EA">
        <w:rPr>
          <w:sz w:val="24"/>
          <w:szCs w:val="24"/>
        </w:rPr>
        <w:t xml:space="preserve"> ТО </w:t>
      </w:r>
      <w:proofErr w:type="spellStart"/>
      <w:r w:rsidRPr="000C17EA">
        <w:rPr>
          <w:sz w:val="24"/>
          <w:szCs w:val="24"/>
        </w:rPr>
        <w:t>Роспотребнадзора</w:t>
      </w:r>
      <w:bookmarkEnd w:id="0"/>
      <w:proofErr w:type="spellEnd"/>
    </w:p>
    <w:sectPr w:rsidR="00013751" w:rsidRPr="000C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B3E42"/>
    <w:rsid w:val="000C17EA"/>
    <w:rsid w:val="00366FB0"/>
    <w:rsid w:val="004F18FC"/>
    <w:rsid w:val="00A548B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2025-02-12T19:36:00Z</dcterms:created>
  <dcterms:modified xsi:type="dcterms:W3CDTF">2025-02-21T12:33:00Z</dcterms:modified>
</cp:coreProperties>
</file>