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Уведомляем вас, что с 1 января 2025 года вступили в силу новые правила классификации средств размещения, действие которых теперь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распространяется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на объекты,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не подлежавшие обязательной классификации.</w:t>
      </w:r>
    </w:p>
    <w:p w:rsidR="00FD316E" w:rsidRDefault="00911F07">
      <w:pPr>
        <w:widowControl w:val="0"/>
        <w:spacing w:after="0" w:line="276" w:lineRule="auto"/>
        <w:ind w:firstLine="51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положением о классификации, утвержденным постановлением Правительства Российской Федерации от 27 декабря 2024 г. № 951, пройти процедуру классификации обязаны:</w:t>
      </w:r>
    </w:p>
    <w:p w:rsidR="00FD316E" w:rsidRDefault="00911F07">
      <w:pPr>
        <w:widowControl w:val="0"/>
        <w:numPr>
          <w:ilvl w:val="0"/>
          <w:numId w:val="1"/>
        </w:numPr>
        <w:tabs>
          <w:tab w:val="left" w:pos="960"/>
        </w:tabs>
        <w:spacing w:after="0" w:line="276" w:lineRule="auto"/>
        <w:ind w:left="0" w:firstLine="62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гостиницы (отели, мотели,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-отели, хостелы, пансионаты и др.);</w:t>
      </w:r>
    </w:p>
    <w:p w:rsidR="00FD316E" w:rsidRDefault="00911F07">
      <w:pPr>
        <w:widowControl w:val="0"/>
        <w:numPr>
          <w:ilvl w:val="0"/>
          <w:numId w:val="1"/>
        </w:numPr>
        <w:tabs>
          <w:tab w:val="left" w:pos="960"/>
        </w:tabs>
        <w:spacing w:after="0" w:line="276" w:lineRule="auto"/>
        <w:ind w:left="0" w:firstLine="62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санатории;</w:t>
      </w:r>
    </w:p>
    <w:p w:rsidR="00FD316E" w:rsidRDefault="00911F07">
      <w:pPr>
        <w:widowControl w:val="0"/>
        <w:numPr>
          <w:ilvl w:val="0"/>
          <w:numId w:val="1"/>
        </w:numPr>
        <w:tabs>
          <w:tab w:val="left" w:pos="960"/>
        </w:tabs>
        <w:spacing w:after="0" w:line="276" w:lineRule="auto"/>
        <w:ind w:left="0" w:firstLine="62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базы отдыха (турбазы,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глэмпинги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др.);</w:t>
      </w:r>
    </w:p>
    <w:p w:rsidR="00FD316E" w:rsidRDefault="00911F07">
      <w:pPr>
        <w:widowControl w:val="0"/>
        <w:numPr>
          <w:ilvl w:val="0"/>
          <w:numId w:val="1"/>
        </w:numPr>
        <w:tabs>
          <w:tab w:val="left" w:pos="960"/>
        </w:tabs>
        <w:spacing w:after="0" w:line="276" w:lineRule="auto"/>
        <w:ind w:left="0" w:firstLine="62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кемпинги.</w:t>
      </w:r>
    </w:p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1 марта 2025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вышеперечисленные средства размещения должны быть включены в обновленный реестр классифицированных средств размещения (далее — реестр) Федеральной службы по аккредитации (далее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hyperlink r:id="rId7">
        <w:r>
          <w:rPr>
            <w:rStyle w:val="a5"/>
            <w:rFonts w:ascii="Times New Roman" w:eastAsia="Times New Roman" w:hAnsi="Times New Roman" w:cs="Times New Roman"/>
            <w:color w:val="5983B0"/>
            <w:sz w:val="28"/>
            <w:szCs w:val="28"/>
            <w:lang w:eastAsia="ru-RU"/>
          </w:rPr>
          <w:t>https://fsa.gov.ru/use-of-technology/elektronnye-reestryy/reestr-klassifitsirovannykh-obektov-gostinitsy-i-inye-sredstva-razmeshcheniya/</w:t>
        </w:r>
      </w:hyperlink>
      <w:r>
        <w:rPr>
          <w:rStyle w:val="a5"/>
          <w:rFonts w:ascii="Times New Roman" w:eastAsia="Times New Roman" w:hAnsi="Times New Roman" w:cs="Times New Roman"/>
          <w:color w:val="5983B0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. </w:t>
      </w:r>
    </w:p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Гостиницам,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прошедшим процедуру классификации до 31 декабря 2024 года,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проверить наличие своего средства размещения в реестре (информация автоматически перенесена из ранее действовавшего реестра).</w:t>
      </w:r>
    </w:p>
    <w:p w:rsidR="00FD316E" w:rsidRDefault="00911F0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Санаториям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необходимо проверить наличие сведений в рее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 (информация автоматически перенесена из Государственного реестра курортного фонда Российской Федерации).</w:t>
      </w:r>
    </w:p>
    <w:p w:rsidR="00FD316E" w:rsidRDefault="00911F0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Базам отдыха, кемпингам, а также гостиницам, ранее не проходившим классификацию или прошедшим ее после 31 декабря 2024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 1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процедуру включения в реестр:</w:t>
      </w:r>
    </w:p>
    <w:p w:rsidR="00FD316E" w:rsidRDefault="00911F07">
      <w:pPr>
        <w:widowControl w:val="0"/>
        <w:numPr>
          <w:ilvl w:val="0"/>
          <w:numId w:val="2"/>
        </w:numPr>
        <w:tabs>
          <w:tab w:val="clear" w:pos="720"/>
          <w:tab w:val="left" w:pos="967"/>
        </w:tabs>
        <w:spacing w:after="0" w:line="276" w:lineRule="auto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авторизоваться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войти в личный кабинет;</w:t>
      </w:r>
    </w:p>
    <w:p w:rsidR="00FD316E" w:rsidRDefault="00911F07">
      <w:pPr>
        <w:widowControl w:val="0"/>
        <w:numPr>
          <w:ilvl w:val="0"/>
          <w:numId w:val="2"/>
        </w:numPr>
        <w:tabs>
          <w:tab w:val="clear" w:pos="720"/>
          <w:tab w:val="left" w:pos="967"/>
        </w:tabs>
        <w:spacing w:after="0" w:line="276" w:lineRule="auto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сведения о средстве размещения;</w:t>
      </w:r>
    </w:p>
    <w:p w:rsidR="00FD316E" w:rsidRDefault="00911F07">
      <w:pPr>
        <w:widowControl w:val="0"/>
        <w:numPr>
          <w:ilvl w:val="0"/>
          <w:numId w:val="2"/>
        </w:numPr>
        <w:tabs>
          <w:tab w:val="clear" w:pos="720"/>
          <w:tab w:val="left" w:pos="967"/>
        </w:tabs>
        <w:spacing w:after="0" w:line="276" w:lineRule="auto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«чек-лист» самооценки.</w:t>
      </w:r>
    </w:p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внимание, что объектам, не внесшим информацию в реестр в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становленные сроки, придется приостановить свою деятельность. </w:t>
      </w:r>
    </w:p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Подробная информация и инструкции по процедурам проведения классификации представлены на сайте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Росаккредитации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8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https://fsa.gov.ru/about/deyatelnost/funktsii-v-sfere-turizma/</w:t>
        </w:r>
      </w:hyperlink>
      <w:r>
        <w:rPr>
          <w:rStyle w:val="a5"/>
          <w:rFonts w:ascii="Times New Roman" w:eastAsia="Times New Roman" w:hAnsi="Times New Roman" w:cs="Times New Roman"/>
          <w:color w:val="729FC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316E" w:rsidRDefault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Дополнительно сообщаем, что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17 февраля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в 14:00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-канале Государственного комитета Республики Татарстан по туризму </w:t>
      </w:r>
      <w:hyperlink r:id="rId9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https://t.me/tourism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RT</w:t>
        </w:r>
      </w:hyperlink>
      <w:r>
        <w:rPr>
          <w:rStyle w:val="a5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пройдет прямой эфир, в рамках которого будет разъяснена процедура проведения классификации средств размещения в соответствии с новыми требованиями.</w:t>
      </w:r>
    </w:p>
    <w:p w:rsidR="00FD316E" w:rsidRPr="00911F07" w:rsidRDefault="00911F07" w:rsidP="00911F07">
      <w:pPr>
        <w:widowControl w:val="0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довести указанную информацию до руководителей и собственников средств размещения вашего муниципаль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образования. </w:t>
      </w:r>
      <w:bookmarkStart w:id="0" w:name="_GoBack"/>
      <w:bookmarkEnd w:id="0"/>
    </w:p>
    <w:sectPr w:rsidR="00FD316E" w:rsidRPr="00911F07">
      <w:pgSz w:w="11906" w:h="16838"/>
      <w:pgMar w:top="1134" w:right="707" w:bottom="1187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BF3"/>
    <w:multiLevelType w:val="multilevel"/>
    <w:tmpl w:val="60F63C9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87302CC"/>
    <w:multiLevelType w:val="multilevel"/>
    <w:tmpl w:val="F6A25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F976BB0"/>
    <w:multiLevelType w:val="multilevel"/>
    <w:tmpl w:val="FC26E186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6E"/>
    <w:rsid w:val="00911F07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673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22AE"/>
    <w:rPr>
      <w:color w:val="954F72" w:themeColor="followedHyperlink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95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673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22AE"/>
    <w:rPr>
      <w:color w:val="954F72" w:themeColor="followedHyperlink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9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about/deyatelnost/funktsii-v-sfere-turizma/" TargetMode="External"/><Relationship Id="rId3" Type="http://schemas.openxmlformats.org/officeDocument/2006/relationships/styles" Target="styles.xml"/><Relationship Id="rId7" Type="http://schemas.openxmlformats.org/officeDocument/2006/relationships/hyperlink" Target="https://fsa.gov.ru/use-of-technology/elektronnye-reestryy/reestr-klassifitsirovannykh-obektov-gostinitsy-i-inye-sredstva-razmeshch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.me/tourism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AAF5-35F5-4941-A257-9A1D02E0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389</Words>
  <Characters>2219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NektoGKT</dc:creator>
  <dc:description/>
  <cp:lastModifiedBy>Гульназ Давлетшина</cp:lastModifiedBy>
  <cp:revision>47</cp:revision>
  <cp:lastPrinted>2025-02-12T13:24:00Z</cp:lastPrinted>
  <dcterms:created xsi:type="dcterms:W3CDTF">2023-04-26T08:41:00Z</dcterms:created>
  <dcterms:modified xsi:type="dcterms:W3CDTF">2025-02-14T12:32:00Z</dcterms:modified>
  <dc:language>ru-RU</dc:language>
</cp:coreProperties>
</file>