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F0" w:rsidRDefault="008A026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упер новый проект - Всероссийский рейтинг для компаний и организаций «ИНДЕКС ДЕЛА»! </w:t>
      </w:r>
      <w:bookmarkStart w:id="0" w:name="_GoBack"/>
      <w:bookmarkEnd w:id="0"/>
    </w:p>
    <w:p w:rsidR="000770F0" w:rsidRDefault="008A026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Минэкономразвития России запускает партнерскую программу на базе Центров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«Мой бизнес» по субсидированию участия бизнеса во Всероссийском рейтинге «Индекс дела».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Получить доступ к платформе глобальной аналитики и принять участие в рейтинге предприниматели всех регионов смогут на специальных условиях, обратившись в Центры «Мой б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изнес». </w:t>
      </w:r>
    </w:p>
    <w:p w:rsidR="000770F0" w:rsidRDefault="008A0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«Мы предусмотрели специальные условия участия в </w:t>
      </w:r>
      <w:proofErr w:type="gramStart"/>
      <w:r>
        <w:rPr>
          <w:rFonts w:ascii="Times New Roman" w:eastAsia="Times New Roman" w:hAnsi="Times New Roman" w:cs="Times New Roman"/>
          <w:i/>
          <w:sz w:val="32"/>
          <w:szCs w:val="32"/>
        </w:rPr>
        <w:t>национальной</w:t>
      </w:r>
      <w:proofErr w:type="gramEnd"/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32"/>
          <w:szCs w:val="32"/>
        </w:rPr>
        <w:t>рейтинг-системе</w:t>
      </w:r>
      <w:proofErr w:type="gramEnd"/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через Центры «Мой бизнес». Региональные центры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</w:rPr>
        <w:t>софинансируют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малому и среднему бизнесу 30% от стоимости регистрационного взноса. Услуга позволит повысить доступ МСП к уча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стию в проекте, а значит, даст широкий спектр возможностей для развития предприятий в регионах, заинтересованных в активном росте», – </w:t>
      </w: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сообщил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Лев Кузнецов,</w:t>
      </w: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Председатель правления АНО Национальное агентство «Мой бизнес».</w:t>
      </w:r>
    </w:p>
    <w:p w:rsidR="000770F0" w:rsidRDefault="008A02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Рейтинг в</w:t>
      </w:r>
      <w:r>
        <w:rPr>
          <w:rFonts w:ascii="Times New Roman" w:eastAsia="Times New Roman" w:hAnsi="Times New Roman" w:cs="Times New Roman"/>
          <w:sz w:val="32"/>
          <w:szCs w:val="32"/>
        </w:rPr>
        <w:t>ыступает инструментом глуб</w:t>
      </w:r>
      <w:r>
        <w:rPr>
          <w:rFonts w:ascii="Times New Roman" w:eastAsia="Times New Roman" w:hAnsi="Times New Roman" w:cs="Times New Roman"/>
          <w:sz w:val="32"/>
          <w:szCs w:val="32"/>
        </w:rPr>
        <w:t>окой аналитики и самодиагностики бизнеса в своей сфере в масштабах региона и всей страны. Р</w:t>
      </w:r>
      <w:r>
        <w:rPr>
          <w:rFonts w:ascii="Times New Roman" w:hAnsi="Times New Roman" w:cs="Times New Roman"/>
          <w:sz w:val="32"/>
          <w:szCs w:val="32"/>
        </w:rPr>
        <w:t xml:space="preserve">ейтинг-система позволит малому и среднему бизнесу отслеживать динамику своего развития, оценивать свой потенциал и сравнивать себя с конкурентами, используя единую </w:t>
      </w:r>
      <w:r>
        <w:rPr>
          <w:rFonts w:ascii="Times New Roman" w:hAnsi="Times New Roman" w:cs="Times New Roman"/>
          <w:sz w:val="32"/>
          <w:szCs w:val="32"/>
        </w:rPr>
        <w:t>метрику.</w:t>
      </w:r>
    </w:p>
    <w:p w:rsidR="000770F0" w:rsidRDefault="008A02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Сразу после подачи заявки предприниматели получат доступ образовательным курсам по актуальным для бизнеса тематикам, консультациям экспертов, </w:t>
      </w:r>
      <w:proofErr w:type="gramStart"/>
      <w:r>
        <w:rPr>
          <w:rFonts w:ascii="Times New Roman" w:hAnsi="Times New Roman" w:cs="Times New Roman"/>
          <w:sz w:val="32"/>
          <w:szCs w:val="32"/>
        </w:rPr>
        <w:t>бизнес–литературе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маркетинговым продуктам. Так, например, специальные условия для продвижения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маркет</w:t>
      </w:r>
      <w:r>
        <w:rPr>
          <w:rFonts w:ascii="Times New Roman" w:hAnsi="Times New Roman" w:cs="Times New Roman"/>
          <w:sz w:val="32"/>
          <w:szCs w:val="32"/>
        </w:rPr>
        <w:t>плейсе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бизнес сможет получить от компании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Мегамаркет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770F0" w:rsidRDefault="008A0260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Все лидеры рейтинга смогут получить физические отличительные отметки и знаки качества за свои заслуги для размещения на объектах бизнеса.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Спецотметки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позволят работать с репутацией компании для привле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чения новых клиентов, потенциальных сотрудников и выстраивания партнерских отношений. </w:t>
      </w:r>
    </w:p>
    <w:p w:rsidR="000770F0" w:rsidRDefault="008A0260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Принять участие в рейтинге смогут малые и средние компании практически из всех сфер деятельности, включая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франчайзи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франчайзеров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а также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бизнес-объединения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</w:p>
    <w:p w:rsidR="000770F0" w:rsidRDefault="008A0260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Оценива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ться малые и средние компании будут по пяти индексам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индекс роста, индекс узнаваемости, индекс будущего, индекс продаж и индекс корпоративной социальной ответственности. В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индексы будут, например, входить такие маркеры как рост выручки, численности сотру</w:t>
      </w:r>
      <w:r>
        <w:rPr>
          <w:rFonts w:ascii="Times New Roman" w:eastAsia="Times New Roman" w:hAnsi="Times New Roman" w:cs="Times New Roman"/>
          <w:sz w:val="32"/>
          <w:szCs w:val="32"/>
        </w:rPr>
        <w:t>дников, наличие каналов коммуникации, реализованные внутрикорпоративные социальные проекты и другие ключевые «маркеры роста».</w:t>
      </w:r>
    </w:p>
    <w:p w:rsidR="000770F0" w:rsidRDefault="008A0260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При этом предприниматели могут подать заявку на все имеющиеся компании, даже если они ведут деятельность в разных сферах. Неограни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чен и выбор номинаций – компания может принять участие в каждом рейтинге и получить индекс своего дела. </w:t>
      </w:r>
    </w:p>
    <w:p w:rsidR="000770F0" w:rsidRDefault="008A0260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Узнать подробнее о рейтинге, проконсультироваться со специалистами и принять участие на условиях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можно, обратившись в Центр «Мой бизне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с» Республики Татарстан по номеру горячей линии 8(843) 524-90-90 или оставить заявку по </w:t>
      </w:r>
      <w:hyperlink r:id="rId7">
        <w:r>
          <w:rPr>
            <w:rStyle w:val="a7"/>
            <w:rFonts w:ascii="Times New Roman" w:eastAsia="Times New Roman" w:hAnsi="Times New Roman" w:cs="Times New Roman"/>
            <w:sz w:val="32"/>
            <w:szCs w:val="32"/>
          </w:rPr>
          <w:t xml:space="preserve">ссылке </w:t>
        </w:r>
      </w:hyperlink>
    </w:p>
    <w:p w:rsidR="000770F0" w:rsidRDefault="008A026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Проект инициирован АНО Национальное агентство «Мой бизнес» при поддержке Минэкономразвития России.</w:t>
      </w:r>
    </w:p>
    <w:p w:rsidR="000770F0" w:rsidRDefault="008A0260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Партнёрами пр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оекта выступил целый ряд крупных компаний, в их числе банк-партнер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ПАО Промсвязьбанк (ПСБ), специальный партнер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Мегамаркет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а также </w:t>
      </w:r>
      <w:r>
        <w:rPr>
          <w:rFonts w:ascii="Times New Roman" w:eastAsia="Times New Roman" w:hAnsi="Times New Roman" w:cs="Times New Roman"/>
          <w:sz w:val="32"/>
          <w:szCs w:val="32"/>
        </w:rPr>
        <w:t>hh.ru, VK, Издательство «МИФ»,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Нетология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Lerna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(образовательный холдинг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Skillbox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), Федеральная Ассоциация Бухгалтеров-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Аутсорсеров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Платинум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», группа компаний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Winbd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, Президентский Фонд Культурных Инициатив, Союз деловых людей, магазин франшиз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TopFranchise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» и экосистема сферы франчайзинга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FranchCamp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Робокасса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Моя регистрация, крупнейшая D2C-платформа для мастеров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handm</w:t>
      </w:r>
      <w:r>
        <w:rPr>
          <w:rFonts w:ascii="Times New Roman" w:eastAsia="Times New Roman" w:hAnsi="Times New Roman" w:cs="Times New Roman"/>
          <w:sz w:val="32"/>
          <w:szCs w:val="32"/>
        </w:rPr>
        <w:t>ade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«Ярмарка Мастеров»,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услуг и сервисов для бизнеса eSPB.pro, а также сервис автомобильных путешествий по России «Смородина» и сервис срочной курьерской доставки для бизнеса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Достависта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».</w:t>
      </w:r>
    </w:p>
    <w:p w:rsidR="000770F0" w:rsidRDefault="002D6D55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0" distR="0" simplePos="0" relativeHeight="2" behindDoc="0" locked="0" layoutInCell="0" allowOverlap="1" wp14:anchorId="051AA8B3" wp14:editId="6AC68A9B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29405" cy="26924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387" cy="2694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0F0" w:rsidRDefault="000770F0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sectPr w:rsidR="000770F0" w:rsidSect="002D6D55">
      <w:footerReference w:type="default" r:id="rId9"/>
      <w:pgSz w:w="11906" w:h="16838"/>
      <w:pgMar w:top="709" w:right="850" w:bottom="709" w:left="1701" w:header="0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60" w:rsidRDefault="008A0260">
      <w:pPr>
        <w:spacing w:after="0" w:line="240" w:lineRule="auto"/>
      </w:pPr>
      <w:r>
        <w:separator/>
      </w:r>
    </w:p>
  </w:endnote>
  <w:endnote w:type="continuationSeparator" w:id="0">
    <w:p w:rsidR="008A0260" w:rsidRDefault="008A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0F0" w:rsidRDefault="008A0260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D747B5">
      <w:rPr>
        <w:noProof/>
        <w:color w:val="000000"/>
      </w:rPr>
      <w:t>1</w:t>
    </w:r>
    <w:r>
      <w:rPr>
        <w:color w:val="000000"/>
      </w:rPr>
      <w:fldChar w:fldCharType="end"/>
    </w:r>
  </w:p>
  <w:p w:rsidR="000770F0" w:rsidRDefault="000770F0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60" w:rsidRDefault="008A0260">
      <w:pPr>
        <w:spacing w:after="0" w:line="240" w:lineRule="auto"/>
      </w:pPr>
      <w:r>
        <w:separator/>
      </w:r>
    </w:p>
  </w:footnote>
  <w:footnote w:type="continuationSeparator" w:id="0">
    <w:p w:rsidR="008A0260" w:rsidRDefault="008A0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F0"/>
    <w:rsid w:val="000770F0"/>
    <w:rsid w:val="002D6D55"/>
    <w:rsid w:val="008A0260"/>
    <w:rsid w:val="00D747B5"/>
    <w:rsid w:val="00E1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Calibri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tatarstand.tilda.w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550</Words>
  <Characters>3136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annamerkusheva5601@gmail.com</dc:creator>
  <dc:description/>
  <cp:lastModifiedBy>Гульназ Давлетшина</cp:lastModifiedBy>
  <cp:revision>20</cp:revision>
  <dcterms:created xsi:type="dcterms:W3CDTF">2024-11-22T09:15:00Z</dcterms:created>
  <dcterms:modified xsi:type="dcterms:W3CDTF">2024-12-02T08:44:00Z</dcterms:modified>
  <dc:language>ru-RU</dc:language>
</cp:coreProperties>
</file>