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FB6C" w14:textId="77777777" w:rsidR="00BC5F9F" w:rsidRPr="00BC5F9F" w:rsidRDefault="00BC5F9F" w:rsidP="00BC5F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C5F9F">
        <w:rPr>
          <w:rFonts w:ascii="Times New Roman" w:hAnsi="Times New Roman" w:cs="Times New Roman"/>
          <w:b/>
          <w:bCs/>
          <w:sz w:val="28"/>
          <w:szCs w:val="28"/>
        </w:rPr>
        <w:t>Гигиенические требования к хозяйствующим субъектам, оказывающим услуги перманентного макияжа</w:t>
      </w:r>
    </w:p>
    <w:bookmarkEnd w:id="0"/>
    <w:p w14:paraId="321C27BD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D5EC4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5F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0996EA0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5DFD8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>С целью обеспечения безопасности для здоровья посетителей при предоставлении косметологических услуг, в том числе услуг по перманентному макияжу, особенно важно уделять внимание вопросам соблюдения санитарных правил.</w:t>
      </w:r>
    </w:p>
    <w:p w14:paraId="12D934A4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C542E2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>Требования к деятельности хозяйствующих субъектов, оказывающих косметологические услуги, регламентируются санитарными правилами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14:paraId="77A3A0A1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563A18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>В соответствии с данным нормативным документом, салоны красоты, косметологические кабинеты должны быть оборудованы системами централизованного водоснабжения и канализации.</w:t>
      </w:r>
    </w:p>
    <w:p w14:paraId="15FFA36E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2D7E58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>Влажная уборка помещений (протирка полов, мебели, оборудования, подоконников, дверей) должна осуществляться не менее 2 раз в день с использованием моющих и дезинфицирующих средств. Не реже 1 раза в неделю во всех помещениях должна быть проведена генеральная уборка.</w:t>
      </w:r>
    </w:p>
    <w:p w14:paraId="6B549F1A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689DEF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>Для уборки основных и вспомогательных помещений, а также туалетов должен быть выделен отдельный уборочный инвентарь. По окончании уборки инвентарь обрабатывают моющими и дезинфицирующими средствами и просушивают.</w:t>
      </w:r>
    </w:p>
    <w:p w14:paraId="507FAC78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085ED8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>Все манипуляции, которые проводятся с повреждением кожных покровов и слизистых оболочек, должны осуществляться с применением стерильных инструментов и материалов.</w:t>
      </w:r>
    </w:p>
    <w:p w14:paraId="552B69D9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887A74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 xml:space="preserve">Для кабинетов </w:t>
      </w:r>
      <w:proofErr w:type="spellStart"/>
      <w:r w:rsidRPr="00BC5F9F">
        <w:rPr>
          <w:rFonts w:ascii="Times New Roman" w:hAnsi="Times New Roman" w:cs="Times New Roman"/>
          <w:bCs/>
          <w:sz w:val="28"/>
          <w:szCs w:val="28"/>
        </w:rPr>
        <w:t>татуажа</w:t>
      </w:r>
      <w:proofErr w:type="spellEnd"/>
      <w:r w:rsidRPr="00BC5F9F">
        <w:rPr>
          <w:rFonts w:ascii="Times New Roman" w:hAnsi="Times New Roman" w:cs="Times New Roman"/>
          <w:bCs/>
          <w:sz w:val="28"/>
          <w:szCs w:val="28"/>
        </w:rPr>
        <w:t xml:space="preserve"> определен минимальный набор типовых инструментов (не менее 3 наборов на одно рабочее место), либо допускается использование сменных одноразовых элементов инструмента для обслуживания одного посетителя.</w:t>
      </w:r>
    </w:p>
    <w:p w14:paraId="77CE9F0F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B90A72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 xml:space="preserve">Инструменты для </w:t>
      </w:r>
      <w:proofErr w:type="spellStart"/>
      <w:r w:rsidRPr="00BC5F9F">
        <w:rPr>
          <w:rFonts w:ascii="Times New Roman" w:hAnsi="Times New Roman" w:cs="Times New Roman"/>
          <w:bCs/>
          <w:sz w:val="28"/>
          <w:szCs w:val="28"/>
        </w:rPr>
        <w:t>татуажа</w:t>
      </w:r>
      <w:proofErr w:type="spellEnd"/>
      <w:r w:rsidRPr="00BC5F9F">
        <w:rPr>
          <w:rFonts w:ascii="Times New Roman" w:hAnsi="Times New Roman" w:cs="Times New Roman"/>
          <w:bCs/>
          <w:sz w:val="28"/>
          <w:szCs w:val="28"/>
        </w:rPr>
        <w:t xml:space="preserve">, марлевые салфетки, ватные шарики, а также другие расходные материалы стерилизуются в стерилизаторах, упакованными в стерилизационные упаковочные материалы и в них же </w:t>
      </w:r>
      <w:proofErr w:type="spellStart"/>
      <w:r w:rsidRPr="00BC5F9F">
        <w:rPr>
          <w:rFonts w:ascii="Times New Roman" w:hAnsi="Times New Roman" w:cs="Times New Roman"/>
          <w:bCs/>
          <w:sz w:val="28"/>
          <w:szCs w:val="28"/>
        </w:rPr>
        <w:t>хранятся.На</w:t>
      </w:r>
      <w:proofErr w:type="spellEnd"/>
      <w:r w:rsidRPr="00BC5F9F">
        <w:rPr>
          <w:rFonts w:ascii="Times New Roman" w:hAnsi="Times New Roman" w:cs="Times New Roman"/>
          <w:bCs/>
          <w:sz w:val="28"/>
          <w:szCs w:val="28"/>
        </w:rPr>
        <w:t xml:space="preserve"> пакете должно быть указание даты стерилизации. Ватные диски, марлевые салфетки, ватные шарики должны быть одноразовыми, стерильно упакованными. В </w:t>
      </w:r>
      <w:r w:rsidRPr="00BC5F9F">
        <w:rPr>
          <w:rFonts w:ascii="Times New Roman" w:hAnsi="Times New Roman" w:cs="Times New Roman"/>
          <w:bCs/>
          <w:sz w:val="28"/>
          <w:szCs w:val="28"/>
        </w:rPr>
        <w:lastRenderedPageBreak/>
        <w:t>случае, если инструменты будут использованы в течение 1 часа или храниться в стерилизаторах, допускается их стерилизация в неупакованном виде в помещении, в котором оказываются услуги.</w:t>
      </w:r>
    </w:p>
    <w:p w14:paraId="71D284F6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43D17F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 xml:space="preserve">Инструменты, используемые для </w:t>
      </w:r>
      <w:proofErr w:type="spellStart"/>
      <w:r w:rsidRPr="00BC5F9F">
        <w:rPr>
          <w:rFonts w:ascii="Times New Roman" w:hAnsi="Times New Roman" w:cs="Times New Roman"/>
          <w:bCs/>
          <w:sz w:val="28"/>
          <w:szCs w:val="28"/>
        </w:rPr>
        <w:t>татуажа</w:t>
      </w:r>
      <w:proofErr w:type="spellEnd"/>
      <w:r w:rsidRPr="00BC5F9F">
        <w:rPr>
          <w:rFonts w:ascii="Times New Roman" w:hAnsi="Times New Roman" w:cs="Times New Roman"/>
          <w:bCs/>
          <w:sz w:val="28"/>
          <w:szCs w:val="28"/>
        </w:rPr>
        <w:t>, после каждого посетителя промываются сначала под проточной водой, затем просушиваются и обрабатываются дезинфицирующим средством, с выдерживанием время экспозиции согласно инструкции по применению, и в концентрациях, применяемых при вирусных гепатитах.</w:t>
      </w:r>
    </w:p>
    <w:p w14:paraId="28C8BFFE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7A385C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 xml:space="preserve">После окончания дезинфекции инструменты подвергаются </w:t>
      </w:r>
      <w:proofErr w:type="spellStart"/>
      <w:r w:rsidRPr="00BC5F9F">
        <w:rPr>
          <w:rFonts w:ascii="Times New Roman" w:hAnsi="Times New Roman" w:cs="Times New Roman"/>
          <w:bCs/>
          <w:sz w:val="28"/>
          <w:szCs w:val="28"/>
        </w:rPr>
        <w:t>предстерилизационной</w:t>
      </w:r>
      <w:proofErr w:type="spellEnd"/>
      <w:r w:rsidRPr="00BC5F9F">
        <w:rPr>
          <w:rFonts w:ascii="Times New Roman" w:hAnsi="Times New Roman" w:cs="Times New Roman"/>
          <w:bCs/>
          <w:sz w:val="28"/>
          <w:szCs w:val="28"/>
        </w:rPr>
        <w:t xml:space="preserve"> очистке и стерилизации.</w:t>
      </w:r>
    </w:p>
    <w:p w14:paraId="43D0E708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3BEDEE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>Для обслуживания посетителей должно использоваться чистое белье. Запас чистого белья должен быть в количестве, обеспечивающем его индивидуальное применение для каждого посетителя. Хранение чистого, использованного белья, парфюмерно-косметических, а также моющих и дезинфицирующих средств должно быть раздельным.</w:t>
      </w:r>
    </w:p>
    <w:p w14:paraId="56239D00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4AE52A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>После каждого посетителя использованное белье подлежит стирке, а одноразовое белье - удалению (утилизации).</w:t>
      </w:r>
    </w:p>
    <w:p w14:paraId="67463FC4" w14:textId="77777777" w:rsidR="00BC5F9F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3343F2" w14:textId="0D09354C" w:rsidR="002C54C1" w:rsidRPr="00BC5F9F" w:rsidRDefault="00BC5F9F" w:rsidP="00BC5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9F">
        <w:rPr>
          <w:rFonts w:ascii="Times New Roman" w:hAnsi="Times New Roman" w:cs="Times New Roman"/>
          <w:bCs/>
          <w:sz w:val="28"/>
          <w:szCs w:val="28"/>
        </w:rPr>
        <w:t xml:space="preserve">При соблюдении хозяйствующими субъектами, оказывающими услуги </w:t>
      </w:r>
      <w:proofErr w:type="spellStart"/>
      <w:r w:rsidRPr="00BC5F9F">
        <w:rPr>
          <w:rFonts w:ascii="Times New Roman" w:hAnsi="Times New Roman" w:cs="Times New Roman"/>
          <w:bCs/>
          <w:sz w:val="28"/>
          <w:szCs w:val="28"/>
        </w:rPr>
        <w:t>татуажа</w:t>
      </w:r>
      <w:proofErr w:type="spellEnd"/>
      <w:r w:rsidRPr="00BC5F9F">
        <w:rPr>
          <w:rFonts w:ascii="Times New Roman" w:hAnsi="Times New Roman" w:cs="Times New Roman"/>
          <w:bCs/>
          <w:sz w:val="28"/>
          <w:szCs w:val="28"/>
        </w:rPr>
        <w:t xml:space="preserve"> указанных правил, каждый посетитель может рассчитывать на предоставление качественной и безопасной услуги.</w:t>
      </w:r>
    </w:p>
    <w:p w14:paraId="67C27EA4" w14:textId="77777777" w:rsidR="002C54C1" w:rsidRDefault="002C54C1" w:rsidP="007963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150B7" w14:textId="77777777" w:rsidR="002C54C1" w:rsidRDefault="002C54C1" w:rsidP="0079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558D1" w14:textId="41C62E1D" w:rsidR="0046003C" w:rsidRDefault="00202C8E" w:rsidP="0079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46003C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="0046003C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14:paraId="5108AC24" w14:textId="77777777" w:rsidR="002142FA" w:rsidRDefault="002142FA" w:rsidP="0046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0AFAD" w14:textId="1D8005BB" w:rsidR="002142FA" w:rsidRPr="0046003C" w:rsidRDefault="002142FA" w:rsidP="0046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42FA" w:rsidRPr="004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3C"/>
    <w:rsid w:val="00013751"/>
    <w:rsid w:val="00202C8E"/>
    <w:rsid w:val="002142FA"/>
    <w:rsid w:val="002C54C1"/>
    <w:rsid w:val="003D0F4B"/>
    <w:rsid w:val="0046003C"/>
    <w:rsid w:val="004608D9"/>
    <w:rsid w:val="007963A3"/>
    <w:rsid w:val="009335C1"/>
    <w:rsid w:val="00A548B9"/>
    <w:rsid w:val="00AF030E"/>
    <w:rsid w:val="00BC5F9F"/>
    <w:rsid w:val="00BD63A3"/>
    <w:rsid w:val="00C1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17EF"/>
  <w15:chartTrackingRefBased/>
  <w15:docId w15:val="{9EF17F9E-FAA1-48F2-9D44-2B80402C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2024-10-31T10:41:00Z</dcterms:created>
  <dcterms:modified xsi:type="dcterms:W3CDTF">2024-10-31T10:41:00Z</dcterms:modified>
</cp:coreProperties>
</file>