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-339725</wp:posOffset>
            </wp:positionV>
            <wp:extent cx="871855" cy="1000125"/>
            <wp:effectExtent l="19050" t="0" r="4445" b="0"/>
            <wp:wrapTight wrapText="bothSides">
              <wp:wrapPolygon edited="0">
                <wp:start x="9439" y="0"/>
                <wp:lineTo x="4720" y="2057"/>
                <wp:lineTo x="2832" y="4114"/>
                <wp:lineTo x="3304" y="6583"/>
                <wp:lineTo x="8495" y="13166"/>
                <wp:lineTo x="0" y="13166"/>
                <wp:lineTo x="-472" y="18103"/>
                <wp:lineTo x="1888" y="19749"/>
                <wp:lineTo x="1888" y="21394"/>
                <wp:lineTo x="19822" y="21394"/>
                <wp:lineTo x="19822" y="19749"/>
                <wp:lineTo x="21710" y="18926"/>
                <wp:lineTo x="21710" y="13989"/>
                <wp:lineTo x="12743" y="13166"/>
                <wp:lineTo x="13215" y="13166"/>
                <wp:lineTo x="18406" y="6994"/>
                <wp:lineTo x="19350" y="4526"/>
                <wp:lineTo x="16991" y="2057"/>
                <wp:lineTo x="12271" y="0"/>
                <wp:lineTo x="943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24F">
        <w:rPr>
          <w:rFonts w:ascii="Segoe UI" w:hAnsi="Segoe UI"/>
          <w:b/>
          <w:sz w:val="32"/>
        </w:rPr>
        <w:t>16</w:t>
      </w:r>
      <w:r>
        <w:rPr>
          <w:rFonts w:ascii="Segoe UI" w:hAnsi="Segoe UI"/>
          <w:b/>
          <w:sz w:val="32"/>
        </w:rPr>
        <w:t>.10.2024</w:t>
      </w:r>
    </w:p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Default="00B8424F" w:rsidP="00351D86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Татарстанцы</w:t>
      </w:r>
      <w:r w:rsidR="00351D8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смогут в упрощенном порядке зарегистрировать права на хоз</w:t>
      </w:r>
      <w:r w:rsidR="00D10E1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яйственные </w:t>
      </w:r>
      <w:r w:rsidR="00351D86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постройки</w:t>
      </w:r>
    </w:p>
    <w:p w:rsidR="006D1D06" w:rsidRDefault="006D1D06" w:rsidP="006D1D0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6D1D06" w:rsidRPr="006D1D06" w:rsidRDefault="006D1D06" w:rsidP="006D1D0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Также предлагается распространить упрощенный механизм оформления прав граждан на дома блокированной застройки</w:t>
      </w:r>
    </w:p>
    <w:p w:rsidR="00351D86" w:rsidRPr="00351D8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Государственная Дума приняла во втором и третьем чтениях разработанный при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участии </w:t>
      </w:r>
      <w:proofErr w:type="spellStart"/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законопроект, направленный на упрощение оформления прав граждан на вспомогательные объекты бытовой недвижимости.</w:t>
      </w:r>
    </w:p>
    <w:p w:rsidR="00351D86" w:rsidRPr="00351D8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Речь идет о вспомогательных объектах, созданных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 января 2013 года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Это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сараи, бани, погреба, летние кухни, колодцы, навесы и другие хозяйственные постройки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>, которые расположены на земельных участках, предназначенных для индивидуального жилищного строительства, ведения личного подсобного хозяйства и садоводства.</w:t>
      </w:r>
    </w:p>
    <w:p w:rsidR="006D1D06" w:rsidRPr="006D1D0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пояснили в </w:t>
      </w:r>
      <w:proofErr w:type="spellStart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сегодня многие вспомогательные объекты не зарегистрированы в том числе из-за временных и финансовых затрат граждан. В частности, для их оформления в настоящее время требуется выполнить кадастровые работы, подготовить декларацию об объекте и осуществить государственную регистрацию прав. 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>Принятый Госдумой з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>аконо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>проект позволяет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оформить 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права 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>на основании старых документов технической инвентаризации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351D86" w:rsidRPr="00C50CCA" w:rsidRDefault="006D1D0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основании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старых документов (н</w:t>
      </w: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апример, это может быть технический паспорт домовладения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ранее выданный БТИ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)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 документа о правах на землю у граждан возникнет право собственности в силу закона.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этом гражданам не нужно</w:t>
      </w:r>
      <w:r w:rsidR="00C50CC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заказывать кадастровые работы и платить за них. Более того, им даже </w:t>
      </w:r>
      <w:r w:rsidR="000413B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не </w:t>
      </w:r>
      <w:bookmarkStart w:id="0" w:name="_GoBack"/>
      <w:bookmarkEnd w:id="0"/>
      <w:r w:rsidR="00C50CCA">
        <w:rPr>
          <w:rFonts w:ascii="Segoe UI" w:eastAsia="Times New Roman" w:hAnsi="Segoe UI" w:cs="Times New Roman"/>
          <w:i/>
          <w:color w:val="000000"/>
          <w:sz w:val="24"/>
          <w:szCs w:val="24"/>
        </w:rPr>
        <w:t>нужно будет уплачивать государственную пошлину за регистрацию права собственности.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этом принципиальная разница уже имеющегося и предложенного подходов», - </w:t>
      </w:r>
      <w:r w:rsidR="004C34EF">
        <w:rPr>
          <w:rFonts w:ascii="Segoe UI" w:eastAsia="Times New Roman" w:hAnsi="Segoe UI" w:cs="Times New Roman"/>
          <w:i/>
          <w:color w:val="000000"/>
          <w:sz w:val="24"/>
          <w:szCs w:val="24"/>
        </w:rPr>
        <w:t>пояснила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заме</w:t>
      </w:r>
      <w:r w:rsidR="00351D86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ститель руководителя </w:t>
      </w:r>
      <w:proofErr w:type="spellStart"/>
      <w:r w:rsidR="00351D86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351D86" w:rsidRPr="00351D86" w:rsidRDefault="00C50CCA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уточнили, что е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сли объект не входит в предложенный законопроектом перечень (например,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является коммерческим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объект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ом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>), воспользоваться предложенным механизмом не получится. Это также касается случаев, если у гражданина отсутствуют права на землю и если объект был признан самовольной постройкой (на нее право собственности не возникает).</w:t>
      </w:r>
    </w:p>
    <w:p w:rsidR="002B3D40" w:rsidRDefault="002B3D40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Кроме того, законопроектом предлагается распространить упрощенный механизм оформления прав граждан на дома блокированной застройки, построенные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14 мая 1998 года</w:t>
      </w: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(до дня вступления в силу Градостроительного кодекса РФ от 7 мая 1998 г.). Воспользоваться новыми нормами можно будет в случае, если количество домов блокированной застройки в одном ряду не превышает двух.</w:t>
      </w:r>
    </w:p>
    <w:p w:rsidR="00FE4E37" w:rsidRDefault="00FE4E37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Сегодня на территории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Татарстана 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расположено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порядка </w:t>
      </w:r>
      <w:r w:rsidRPr="00FE4E37">
        <w:rPr>
          <w:rFonts w:ascii="Segoe UI" w:eastAsia="Times New Roman" w:hAnsi="Segoe UI" w:cs="Times New Roman"/>
          <w:b/>
          <w:color w:val="000000"/>
          <w:sz w:val="24"/>
          <w:szCs w:val="24"/>
        </w:rPr>
        <w:t>13,5 тысяч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двухквартирных жилых домов (блокированной застройки),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том числе 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построенных в период до 1999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В случае отсутствия правоустанавливающих </w:t>
      </w:r>
      <w:proofErr w:type="gramStart"/>
      <w:r>
        <w:rPr>
          <w:rFonts w:ascii="Segoe UI" w:eastAsia="Times New Roman" w:hAnsi="Segoe UI" w:cs="Times New Roman"/>
          <w:color w:val="000000"/>
          <w:sz w:val="24"/>
          <w:szCs w:val="24"/>
        </w:rPr>
        <w:t>документов</w:t>
      </w:r>
      <w:proofErr w:type="gram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роживающие в них граждане могут оформить свои права на эти дома и земельные участки под ними только в судебном порядке. </w:t>
      </w:r>
    </w:p>
    <w:p w:rsidR="002B3D40" w:rsidRPr="002B3D40" w:rsidRDefault="00FE4E37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Предлагаемый механизм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позволит защитить имущественные права граждан и обеспечить гражданский оборот таких объектов.</w:t>
      </w:r>
      <w:r w:rsidR="002B3D40" w:rsidRPr="002B3D40">
        <w:rPr>
          <w:rFonts w:ascii="Segoe UI" w:eastAsia="Times New Roman" w:hAnsi="Segoe UI" w:cs="Times New Roman"/>
          <w:color w:val="000000"/>
          <w:sz w:val="24"/>
          <w:szCs w:val="24"/>
        </w:rPr>
        <w:t>Ко второму чтению законопроект дополнен положениями, согласно которым за собственниками блоков сохраняется право собственности на земельный участок под домом блокированной застройки, если сведения о таких блоках были внесены в ЕГРН в качестве квартир и земельный участок под таким домом образован до вступления в силу положений, предусмотренных законопроектом.</w:t>
      </w:r>
    </w:p>
    <w:p w:rsidR="00B8424F" w:rsidRDefault="002B3D40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>Сегодня, чтобы оформить земельный участок под домом блокированной застройки, собственникам приходится обращаться в уполномоченный орган за предоставлением такого участка и проводить кадастровые работы для его образования. Законопроект исключит эту необходимость. У граждан сохранится право общей долевой собственности в случае, если раньше блоки были оформлены как квартиры, и им не понадобится приобретать такой земельный участок за плату в собственность или в аренду.</w:t>
      </w:r>
    </w:p>
    <w:p w:rsidR="004C34EF" w:rsidRDefault="004C34EF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351D86" w:rsidRDefault="00351D86" w:rsidP="00B8424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351D86" w:rsidRPr="00B8424F" w:rsidRDefault="00351D86" w:rsidP="00B8424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A3AC0" w:rsidRDefault="002A3AC0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Рреестраатарстана</w:t>
      </w:r>
      <w:proofErr w:type="spellEnd"/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3AC0" w:rsidRDefault="005B2C81" w:rsidP="002A3AC0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2A3AC0">
          <w:rPr>
            <w:rFonts w:ascii="Segoe UI" w:hAnsi="Segoe UI"/>
            <w:sz w:val="20"/>
          </w:rPr>
          <w:t>https://rosreestr.tatarstan.ru</w:t>
        </w:r>
      </w:hyperlink>
    </w:p>
    <w:p w:rsidR="0018190D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870511" w:rsidRDefault="00870511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870511" w:rsidSect="004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413B9"/>
    <w:rsid w:val="00061D5C"/>
    <w:rsid w:val="000A5960"/>
    <w:rsid w:val="000E1206"/>
    <w:rsid w:val="00137AFC"/>
    <w:rsid w:val="0018190D"/>
    <w:rsid w:val="001D4791"/>
    <w:rsid w:val="00241176"/>
    <w:rsid w:val="00261515"/>
    <w:rsid w:val="00293372"/>
    <w:rsid w:val="002A3AC0"/>
    <w:rsid w:val="002A5C3F"/>
    <w:rsid w:val="002B3D40"/>
    <w:rsid w:val="00351D86"/>
    <w:rsid w:val="003655EB"/>
    <w:rsid w:val="00367804"/>
    <w:rsid w:val="00394151"/>
    <w:rsid w:val="003F16F1"/>
    <w:rsid w:val="00414F78"/>
    <w:rsid w:val="004C34EF"/>
    <w:rsid w:val="004D1EED"/>
    <w:rsid w:val="004E34E2"/>
    <w:rsid w:val="004F659C"/>
    <w:rsid w:val="00585008"/>
    <w:rsid w:val="0059320B"/>
    <w:rsid w:val="00595B3D"/>
    <w:rsid w:val="005B2C81"/>
    <w:rsid w:val="005E1B65"/>
    <w:rsid w:val="0064094F"/>
    <w:rsid w:val="006D1D06"/>
    <w:rsid w:val="00702846"/>
    <w:rsid w:val="00752468"/>
    <w:rsid w:val="007577CB"/>
    <w:rsid w:val="007D73DB"/>
    <w:rsid w:val="007E2533"/>
    <w:rsid w:val="00803D9E"/>
    <w:rsid w:val="00836D7F"/>
    <w:rsid w:val="00864776"/>
    <w:rsid w:val="00870511"/>
    <w:rsid w:val="00897F9F"/>
    <w:rsid w:val="008B4230"/>
    <w:rsid w:val="00901914"/>
    <w:rsid w:val="009D04C0"/>
    <w:rsid w:val="00A16E6B"/>
    <w:rsid w:val="00A26B52"/>
    <w:rsid w:val="00A3426B"/>
    <w:rsid w:val="00A42AAB"/>
    <w:rsid w:val="00A6120D"/>
    <w:rsid w:val="00AC317C"/>
    <w:rsid w:val="00B01A35"/>
    <w:rsid w:val="00B25B7A"/>
    <w:rsid w:val="00B435A3"/>
    <w:rsid w:val="00B5708B"/>
    <w:rsid w:val="00B8424F"/>
    <w:rsid w:val="00C34015"/>
    <w:rsid w:val="00C50CCA"/>
    <w:rsid w:val="00CD1A7A"/>
    <w:rsid w:val="00D03078"/>
    <w:rsid w:val="00D10E16"/>
    <w:rsid w:val="00D23ED2"/>
    <w:rsid w:val="00D248CA"/>
    <w:rsid w:val="00D7231A"/>
    <w:rsid w:val="00D73D67"/>
    <w:rsid w:val="00D9060F"/>
    <w:rsid w:val="00D96AFC"/>
    <w:rsid w:val="00DF1247"/>
    <w:rsid w:val="00E1747B"/>
    <w:rsid w:val="00E40643"/>
    <w:rsid w:val="00E47F65"/>
    <w:rsid w:val="00E80477"/>
    <w:rsid w:val="00EA2B83"/>
    <w:rsid w:val="00EF66B2"/>
    <w:rsid w:val="00F12402"/>
    <w:rsid w:val="00F27A16"/>
    <w:rsid w:val="00FE44B3"/>
    <w:rsid w:val="00FE4E37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2024-10-11T06:46:00Z</cp:lastPrinted>
  <dcterms:created xsi:type="dcterms:W3CDTF">2024-10-04T12:29:00Z</dcterms:created>
  <dcterms:modified xsi:type="dcterms:W3CDTF">2024-10-16T10:46:00Z</dcterms:modified>
</cp:coreProperties>
</file>