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3763F" w14:textId="6E1F75C6" w:rsidR="00013751" w:rsidRDefault="00C97726">
      <w:pPr>
        <w:rPr>
          <w:rFonts w:ascii="Times New Roman" w:hAnsi="Times New Roman" w:cs="Times New Roman"/>
          <w:b/>
          <w:bCs/>
          <w:sz w:val="28"/>
          <w:szCs w:val="28"/>
        </w:rPr>
      </w:pPr>
      <w:r w:rsidRPr="00C97726">
        <w:rPr>
          <w:rFonts w:ascii="Times New Roman" w:hAnsi="Times New Roman" w:cs="Times New Roman"/>
          <w:b/>
          <w:bCs/>
          <w:sz w:val="28"/>
          <w:szCs w:val="28"/>
        </w:rPr>
        <w:t>Роспотребнадзор информирует: как выбрать школьные принадлежности</w:t>
      </w:r>
    </w:p>
    <w:p w14:paraId="0179556C" w14:textId="12878927" w:rsidR="000D4767" w:rsidRDefault="000D4767" w:rsidP="000D4767">
      <w:pPr>
        <w:jc w:val="center"/>
        <w:rPr>
          <w:rFonts w:ascii="Times New Roman" w:hAnsi="Times New Roman" w:cs="Times New Roman"/>
          <w:b/>
          <w:bCs/>
          <w:sz w:val="28"/>
          <w:szCs w:val="28"/>
        </w:rPr>
      </w:pPr>
      <w:bookmarkStart w:id="0" w:name="_GoBack"/>
      <w:r w:rsidRPr="000D4767">
        <w:rPr>
          <w:rFonts w:ascii="Times New Roman" w:hAnsi="Times New Roman" w:cs="Times New Roman"/>
          <w:b/>
          <w:bCs/>
          <w:sz w:val="28"/>
          <w:szCs w:val="28"/>
        </w:rPr>
        <w:drawing>
          <wp:inline distT="0" distB="0" distL="0" distR="0" wp14:anchorId="7327D868" wp14:editId="77CE658E">
            <wp:extent cx="4048125" cy="2590800"/>
            <wp:effectExtent l="0" t="0" r="9525" b="0"/>
            <wp:docPr id="1" name="Рисунок 1" descr="https://burunen.ru/upload/resize_cache/iblock/cb2/800_800_1/cb2183751ff03e426443b3fce8660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urunen.ru/upload/resize_cache/iblock/cb2/800_800_1/cb2183751ff03e426443b3fce866054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8452" cy="2597409"/>
                    </a:xfrm>
                    <a:prstGeom prst="rect">
                      <a:avLst/>
                    </a:prstGeom>
                    <a:noFill/>
                    <a:ln>
                      <a:noFill/>
                    </a:ln>
                  </pic:spPr>
                </pic:pic>
              </a:graphicData>
            </a:graphic>
          </wp:inline>
        </w:drawing>
      </w:r>
      <w:bookmarkEnd w:id="0"/>
    </w:p>
    <w:p w14:paraId="26CECFC7" w14:textId="77777777" w:rsidR="000D4767" w:rsidRPr="00C97726" w:rsidRDefault="000D4767">
      <w:pPr>
        <w:rPr>
          <w:rFonts w:ascii="Times New Roman" w:hAnsi="Times New Roman" w:cs="Times New Roman"/>
          <w:b/>
          <w:bCs/>
          <w:sz w:val="28"/>
          <w:szCs w:val="28"/>
        </w:rPr>
      </w:pPr>
    </w:p>
    <w:p w14:paraId="5F36FB71"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Лето заканчивается - для родителей наступает время собирать детей в школу. Кроме прочих вещей для школы, необходимо приобрести школьный рюкзак, ранец или портфель. Рассказываем, как это правильно сделать. </w:t>
      </w:r>
    </w:p>
    <w:p w14:paraId="5B58FD82"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Требования к школьным рюкзакам, портфелям и ранцам регламентируются Техническим регламентом Таможенного союза «О безопасности продукции, предназначенной для детей и подростков» (</w:t>
      </w:r>
      <w:hyperlink r:id="rId5" w:history="1">
        <w:r w:rsidRPr="00C97726">
          <w:rPr>
            <w:rFonts w:ascii="Times New Roman" w:eastAsia="Times New Roman" w:hAnsi="Times New Roman" w:cs="Times New Roman"/>
            <w:color w:val="007BFF"/>
            <w:kern w:val="0"/>
            <w:sz w:val="28"/>
            <w:szCs w:val="28"/>
            <w:u w:val="single"/>
            <w:lang w:eastAsia="ru-RU"/>
            <w14:ligatures w14:val="none"/>
          </w:rPr>
          <w:t>ТР ТС 007/2011</w:t>
        </w:r>
      </w:hyperlink>
      <w:r w:rsidRPr="00C97726">
        <w:rPr>
          <w:rFonts w:ascii="Times New Roman" w:eastAsia="Times New Roman" w:hAnsi="Times New Roman" w:cs="Times New Roman"/>
          <w:kern w:val="0"/>
          <w:sz w:val="28"/>
          <w:szCs w:val="28"/>
          <w:lang w:eastAsia="ru-RU"/>
          <w14:ligatures w14:val="none"/>
        </w:rPr>
        <w:t>).</w:t>
      </w:r>
    </w:p>
    <w:p w14:paraId="00024DCE"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Портфели, школьные ранцы, рюкзаки должны быть безопасны для здоровья детей и отвечать установленным требованиям по органолептическим, санитарно-химическим, физико-гигиеническим и токсиколого-гигиеническим показателям.</w:t>
      </w:r>
    </w:p>
    <w:p w14:paraId="736F88B0" w14:textId="77777777" w:rsidR="00C97726" w:rsidRPr="00C97726" w:rsidRDefault="00C97726" w:rsidP="00C97726">
      <w:pPr>
        <w:spacing w:after="0" w:line="240" w:lineRule="auto"/>
        <w:jc w:val="both"/>
        <w:rPr>
          <w:rFonts w:ascii="Times New Roman" w:eastAsia="Times New Roman" w:hAnsi="Times New Roman" w:cs="Times New Roman"/>
          <w:b/>
          <w:bCs/>
          <w:kern w:val="0"/>
          <w:sz w:val="28"/>
          <w:szCs w:val="28"/>
          <w:lang w:eastAsia="ru-RU"/>
          <w14:ligatures w14:val="none"/>
        </w:rPr>
      </w:pPr>
      <w:r w:rsidRPr="00C97726">
        <w:rPr>
          <w:rFonts w:ascii="Times New Roman" w:eastAsia="Times New Roman" w:hAnsi="Times New Roman" w:cs="Times New Roman"/>
          <w:b/>
          <w:bCs/>
          <w:kern w:val="0"/>
          <w:sz w:val="28"/>
          <w:szCs w:val="28"/>
          <w:lang w:eastAsia="ru-RU"/>
          <w14:ligatures w14:val="none"/>
        </w:rPr>
        <w:t>Выбираем школьный рюкзак </w:t>
      </w:r>
    </w:p>
    <w:p w14:paraId="18DBB244" w14:textId="77777777" w:rsidR="00C97726" w:rsidRPr="00C97726" w:rsidRDefault="00C97726" w:rsidP="00C97726">
      <w:pPr>
        <w:spacing w:after="0"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Безопасность</w:t>
      </w:r>
    </w:p>
    <w:p w14:paraId="3F529260" w14:textId="77777777" w:rsidR="00C97726" w:rsidRPr="00C97726" w:rsidRDefault="00C97726" w:rsidP="00C97726">
      <w:pPr>
        <w:spacing w:after="0"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Важный показатель – наличие на рюкзаке светоотражающих элементов, благодаря которым ребенка можно различить на дороге издалека. Согласно требованиям ТР ТС 007/2011 ученические портфели и ранцы должны иметь светоотражающие элементы на передних и боковых поверхностях и верхнем клапане. Цвета должны быть контрастными. Эти правила относятся к рюкзакам для учеников любых возрастов.</w:t>
      </w:r>
    </w:p>
    <w:p w14:paraId="5DC64524"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Маркировка</w:t>
      </w:r>
    </w:p>
    <w:p w14:paraId="275AAA19" w14:textId="17D9E420"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 xml:space="preserve">При выборе школьного рюкзака обратите внимание на маркировку. Маркировку наносят непосредственно на изделие, или на прикрепляемую этикетку, она может размещаться и на товарном ярлыке или листке-вкладыше. Информация должна быть на русском языке. Маркировка рюкзака должна содержать информацию о возрасте пользователя. Производитель обязан </w:t>
      </w:r>
      <w:r w:rsidRPr="00C97726">
        <w:rPr>
          <w:rFonts w:ascii="Times New Roman" w:eastAsia="Times New Roman" w:hAnsi="Times New Roman" w:cs="Times New Roman"/>
          <w:kern w:val="0"/>
          <w:sz w:val="28"/>
          <w:szCs w:val="28"/>
          <w:lang w:eastAsia="ru-RU"/>
          <w14:ligatures w14:val="none"/>
        </w:rPr>
        <w:lastRenderedPageBreak/>
        <w:t>указать назначение рюкзака (например, «школьный» или «ученический») и рекомендуемый возраст (6+ или 12+).</w:t>
      </w:r>
    </w:p>
    <w:p w14:paraId="29DE00EB" w14:textId="77777777" w:rsidR="00C97726" w:rsidRPr="00C97726" w:rsidRDefault="00C97726" w:rsidP="00C97726">
      <w:pPr>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C97726">
        <w:rPr>
          <w:rFonts w:ascii="Times New Roman" w:eastAsia="Times New Roman" w:hAnsi="Times New Roman" w:cs="Times New Roman"/>
          <w:b/>
          <w:bCs/>
          <w:kern w:val="0"/>
          <w:sz w:val="28"/>
          <w:szCs w:val="28"/>
          <w:lang w:eastAsia="ru-RU"/>
          <w14:ligatures w14:val="none"/>
        </w:rPr>
        <w:t>Как выбрать школьно-письменные принадлежности</w:t>
      </w:r>
    </w:p>
    <w:p w14:paraId="44D6005A"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На полках магазинов, на сайтах в сети интернет можно встретить огромное количество канцелярских товаров и школьных принадлежностей. Как же выбрать не только красивый, удобный и полезный, но и безопасный товар для своего ребенка?</w:t>
      </w:r>
    </w:p>
    <w:p w14:paraId="60D85363"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Попробуем разобраться!</w:t>
      </w:r>
    </w:p>
    <w:p w14:paraId="6603DCDF"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Существуют общие требования к качеству школьно-письменных и канцелярских принадлежностей. Товар считается качественным, при условии соответствия его требованиям нормативно-технической документации. Маркировка товара должна быть полная и правильная, целостность и комплектность не нарушена.</w:t>
      </w:r>
    </w:p>
    <w:p w14:paraId="3D3D4408" w14:textId="77777777" w:rsidR="00C97726" w:rsidRPr="00C97726" w:rsidRDefault="00C97726" w:rsidP="00C97726">
      <w:pPr>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C97726">
        <w:rPr>
          <w:rFonts w:ascii="Times New Roman" w:eastAsia="Times New Roman" w:hAnsi="Times New Roman" w:cs="Times New Roman"/>
          <w:b/>
          <w:bCs/>
          <w:kern w:val="0"/>
          <w:sz w:val="28"/>
          <w:szCs w:val="28"/>
          <w:lang w:eastAsia="ru-RU"/>
          <w14:ligatures w14:val="none"/>
        </w:rPr>
        <w:t>Пенал</w:t>
      </w:r>
    </w:p>
    <w:p w14:paraId="7267CBC2"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При выборе пенала обратите внимание на его внешний вид и запах. Если пенал липкий на ощупь, у него неприятный запах, этикетка отсутствует или имеет нечеткую маркировку, нет адреса изготовителя и состава материала из которого он изготовлен, то от такой покупки лучше отказаться.</w:t>
      </w:r>
    </w:p>
    <w:p w14:paraId="1E87B3D8" w14:textId="411D4B09" w:rsidR="00C97726" w:rsidRPr="00C97726" w:rsidRDefault="00C97726" w:rsidP="00C97726">
      <w:pPr>
        <w:spacing w:after="0"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Также следует воздержаться от приобретения пенала, если в составе материала есть надпись PVH (поливинилхлорид) или присутствует значок в виде треугольника с цифрой три в середине, либо же латинской буквой V, это значит, что в этом изделии присутствует опасный для здоровья детей поливинилхлорид.</w:t>
      </w:r>
    </w:p>
    <w:p w14:paraId="570B2502" w14:textId="77777777" w:rsidR="00C97726" w:rsidRPr="00C97726" w:rsidRDefault="00C97726" w:rsidP="00C97726">
      <w:pPr>
        <w:spacing w:after="0" w:line="240" w:lineRule="auto"/>
        <w:jc w:val="both"/>
        <w:rPr>
          <w:rFonts w:ascii="Times New Roman" w:eastAsia="Times New Roman" w:hAnsi="Times New Roman" w:cs="Times New Roman"/>
          <w:b/>
          <w:bCs/>
          <w:kern w:val="0"/>
          <w:sz w:val="28"/>
          <w:szCs w:val="28"/>
          <w:lang w:eastAsia="ru-RU"/>
          <w14:ligatures w14:val="none"/>
        </w:rPr>
      </w:pPr>
      <w:r w:rsidRPr="00C97726">
        <w:rPr>
          <w:rFonts w:ascii="Times New Roman" w:eastAsia="Times New Roman" w:hAnsi="Times New Roman" w:cs="Times New Roman"/>
          <w:b/>
          <w:bCs/>
          <w:kern w:val="0"/>
          <w:sz w:val="28"/>
          <w:szCs w:val="28"/>
          <w:lang w:eastAsia="ru-RU"/>
          <w14:ligatures w14:val="none"/>
        </w:rPr>
        <w:t>Ручка</w:t>
      </w:r>
    </w:p>
    <w:p w14:paraId="619798C3" w14:textId="603D653E" w:rsidR="00C97726" w:rsidRPr="00C97726" w:rsidRDefault="00C97726" w:rsidP="00C97726">
      <w:pPr>
        <w:spacing w:after="0" w:line="240" w:lineRule="auto"/>
        <w:jc w:val="both"/>
        <w:rPr>
          <w:rFonts w:ascii="Times New Roman" w:eastAsia="Times New Roman" w:hAnsi="Times New Roman" w:cs="Times New Roman"/>
          <w:kern w:val="0"/>
          <w:sz w:val="28"/>
          <w:szCs w:val="28"/>
          <w:lang w:eastAsia="ru-RU"/>
          <w14:ligatures w14:val="none"/>
        </w:rPr>
      </w:pPr>
      <w:proofErr w:type="gramStart"/>
      <w:r w:rsidRPr="00C97726">
        <w:rPr>
          <w:rFonts w:ascii="Times New Roman" w:eastAsia="Times New Roman" w:hAnsi="Times New Roman" w:cs="Times New Roman"/>
          <w:kern w:val="0"/>
          <w:sz w:val="28"/>
          <w:szCs w:val="28"/>
          <w:lang w:eastAsia="ru-RU"/>
          <w14:ligatures w14:val="none"/>
        </w:rPr>
        <w:t>·  Гелевая</w:t>
      </w:r>
      <w:proofErr w:type="gramEnd"/>
      <w:r w:rsidRPr="00C97726">
        <w:rPr>
          <w:rFonts w:ascii="Times New Roman" w:eastAsia="Times New Roman" w:hAnsi="Times New Roman" w:cs="Times New Roman"/>
          <w:kern w:val="0"/>
          <w:sz w:val="28"/>
          <w:szCs w:val="28"/>
          <w:lang w:eastAsia="ru-RU"/>
          <w14:ligatures w14:val="none"/>
        </w:rPr>
        <w:t xml:space="preserve"> – такая ручка больше подходит для учеников старших классов, поскольку у них уже сформировались навыки написания и контроль силы давления на лист бумаги не столь актуален.</w:t>
      </w:r>
    </w:p>
    <w:p w14:paraId="0FCC6548" w14:textId="536CB9FE"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proofErr w:type="gramStart"/>
      <w:r w:rsidRPr="00C97726">
        <w:rPr>
          <w:rFonts w:ascii="Times New Roman" w:eastAsia="Times New Roman" w:hAnsi="Times New Roman" w:cs="Times New Roman"/>
          <w:kern w:val="0"/>
          <w:sz w:val="28"/>
          <w:szCs w:val="28"/>
          <w:lang w:eastAsia="ru-RU"/>
          <w14:ligatures w14:val="none"/>
        </w:rPr>
        <w:t>·  Шариковая</w:t>
      </w:r>
      <w:proofErr w:type="gramEnd"/>
      <w:r w:rsidRPr="00C97726">
        <w:rPr>
          <w:rFonts w:ascii="Times New Roman" w:eastAsia="Times New Roman" w:hAnsi="Times New Roman" w:cs="Times New Roman"/>
          <w:kern w:val="0"/>
          <w:sz w:val="28"/>
          <w:szCs w:val="28"/>
          <w:lang w:eastAsia="ru-RU"/>
          <w14:ligatures w14:val="none"/>
        </w:rPr>
        <w:t xml:space="preserve"> – оптимальный диаметр шарика 0,5 - 0,7 мм. Такая ручка хорошо подойдет как первоклассникам, так и детям более старшего возраста.</w:t>
      </w:r>
    </w:p>
    <w:p w14:paraId="2F5638F9"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Не менее важное значение имеет корпус ручки. Лучше будет, если он изготовлен из прозрачного пластика с прорезиненной поверхностью захвата. Будьте внимательны к выбору ручки, особенно если у ребенка есть привычка грызть её корпус. Ведь если корпус сделан из токсичных веществ, то при попадании их в ротовую полость возможны проблемы со здоровьем.</w:t>
      </w:r>
    </w:p>
    <w:p w14:paraId="19D47CAE" w14:textId="77777777" w:rsidR="00C97726" w:rsidRPr="00C97726" w:rsidRDefault="00C97726" w:rsidP="00C97726">
      <w:pPr>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C97726">
        <w:rPr>
          <w:rFonts w:ascii="Times New Roman" w:eastAsia="Times New Roman" w:hAnsi="Times New Roman" w:cs="Times New Roman"/>
          <w:b/>
          <w:bCs/>
          <w:kern w:val="0"/>
          <w:sz w:val="28"/>
          <w:szCs w:val="28"/>
          <w:lang w:eastAsia="ru-RU"/>
          <w14:ligatures w14:val="none"/>
        </w:rPr>
        <w:t>Фломастеры</w:t>
      </w:r>
    </w:p>
    <w:p w14:paraId="07BFD8FC"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lastRenderedPageBreak/>
        <w:t>Фломастеры обязательно должны содержать информацию о составе. Лучше, если они будут на водной, а не на спиртовой основе. Корпус фломастера, выполненный из полипропилена- гарантия его прочности и безопасности. Если на упаковке фломастеров написано поливинилхлорид, не указан полный состав, отсутствует предупредительная надпись о безопасности, то такие фломастеры лучше обходить стороной.</w:t>
      </w:r>
    </w:p>
    <w:p w14:paraId="65F3F0BE" w14:textId="77777777" w:rsidR="00C97726" w:rsidRPr="00C97726" w:rsidRDefault="00C97726" w:rsidP="00C97726">
      <w:pPr>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C97726">
        <w:rPr>
          <w:rFonts w:ascii="Times New Roman" w:eastAsia="Times New Roman" w:hAnsi="Times New Roman" w:cs="Times New Roman"/>
          <w:b/>
          <w:bCs/>
          <w:kern w:val="0"/>
          <w:sz w:val="28"/>
          <w:szCs w:val="28"/>
          <w:lang w:eastAsia="ru-RU"/>
          <w14:ligatures w14:val="none"/>
        </w:rPr>
        <w:t>Краски</w:t>
      </w:r>
    </w:p>
    <w:p w14:paraId="5A67A7E0"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При выборе красок следует учесть, что в состав качественных красок всегда входят органические пигменты. Если краски не прошли сертификацию, их состав не переведен на русский язык, или состав для вас не понятен, то от таких красок лучше отказаться.</w:t>
      </w:r>
    </w:p>
    <w:p w14:paraId="55A02A12" w14:textId="77777777" w:rsidR="00C97726" w:rsidRPr="00C97726" w:rsidRDefault="00C97726" w:rsidP="00C97726">
      <w:pPr>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C97726">
        <w:rPr>
          <w:rFonts w:ascii="Times New Roman" w:eastAsia="Times New Roman" w:hAnsi="Times New Roman" w:cs="Times New Roman"/>
          <w:b/>
          <w:bCs/>
          <w:kern w:val="0"/>
          <w:sz w:val="28"/>
          <w:szCs w:val="28"/>
          <w:lang w:eastAsia="ru-RU"/>
          <w14:ligatures w14:val="none"/>
        </w:rPr>
        <w:t>Пластилин</w:t>
      </w:r>
    </w:p>
    <w:p w14:paraId="7C7ACB61"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Хороший пластилин изготовлен на основе натурального воска, высококачественных пигментов и натуральных наполнителей. Состав пластилина обязательно должен быть представлен на упаковке.</w:t>
      </w:r>
    </w:p>
    <w:p w14:paraId="0DD93616" w14:textId="77777777" w:rsidR="00C97726" w:rsidRPr="00C97726" w:rsidRDefault="00C97726" w:rsidP="00C97726">
      <w:pPr>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C97726">
        <w:rPr>
          <w:rFonts w:ascii="Times New Roman" w:eastAsia="Times New Roman" w:hAnsi="Times New Roman" w:cs="Times New Roman"/>
          <w:b/>
          <w:bCs/>
          <w:kern w:val="0"/>
          <w:sz w:val="28"/>
          <w:szCs w:val="28"/>
          <w:lang w:eastAsia="ru-RU"/>
          <w14:ligatures w14:val="none"/>
        </w:rPr>
        <w:t>Тетрадь</w:t>
      </w:r>
    </w:p>
    <w:p w14:paraId="60FCA88E"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При выборе тетрадей стоит уделять внимание не только оформлению обложки изделия, но и качеству бумаги внутри тетради. Лучше всего выбирать тетради с неяркими одноцветными обложками, гладкими и плотными листами. Бумага должна быть молочно-белого или цвета слоновой кости, а разметка клеток или полос - голубого или серого цвета. Кроме этого, контраст цвета клеток с листами не должен быть слишком сильным.</w:t>
      </w:r>
    </w:p>
    <w:p w14:paraId="57DB4320" w14:textId="77777777" w:rsidR="00C97726" w:rsidRPr="00C97726" w:rsidRDefault="00C97726" w:rsidP="00C97726">
      <w:pPr>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C97726">
        <w:rPr>
          <w:rFonts w:ascii="Times New Roman" w:eastAsia="Times New Roman" w:hAnsi="Times New Roman" w:cs="Times New Roman"/>
          <w:b/>
          <w:bCs/>
          <w:kern w:val="0"/>
          <w:sz w:val="28"/>
          <w:szCs w:val="28"/>
          <w:lang w:eastAsia="ru-RU"/>
          <w14:ligatures w14:val="none"/>
        </w:rPr>
        <w:t>Карандаш</w:t>
      </w:r>
    </w:p>
    <w:p w14:paraId="11AAFFEA" w14:textId="79E79E6D"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 xml:space="preserve">Лучший карандаш для ребенка имеет гриф средней твердости (НВ или ТМ). Твердый грифель (Н или Т) часто рвёт бумагу, а мягкий (М или В) склонен ломаться и оставлять мажущий след. Можно приобрести и механический карандаш, который нет необходимости затачивать. Здесь важно выбрать карандаш с утолщённым грифелем (2-3 мм), он более прочный и реже </w:t>
      </w:r>
      <w:proofErr w:type="spellStart"/>
      <w:r w:rsidRPr="00C97726">
        <w:rPr>
          <w:rFonts w:ascii="Times New Roman" w:eastAsia="Times New Roman" w:hAnsi="Times New Roman" w:cs="Times New Roman"/>
          <w:kern w:val="0"/>
          <w:sz w:val="28"/>
          <w:szCs w:val="28"/>
          <w:lang w:eastAsia="ru-RU"/>
          <w14:ligatures w14:val="none"/>
        </w:rPr>
        <w:t>ломатся</w:t>
      </w:r>
      <w:proofErr w:type="spellEnd"/>
      <w:r w:rsidRPr="00C97726">
        <w:rPr>
          <w:rFonts w:ascii="Times New Roman" w:eastAsia="Times New Roman" w:hAnsi="Times New Roman" w:cs="Times New Roman"/>
          <w:kern w:val="0"/>
          <w:sz w:val="28"/>
          <w:szCs w:val="28"/>
          <w:lang w:eastAsia="ru-RU"/>
          <w14:ligatures w14:val="none"/>
        </w:rPr>
        <w:t>.</w:t>
      </w:r>
    </w:p>
    <w:p w14:paraId="68286CF4" w14:textId="77777777" w:rsidR="00C97726" w:rsidRPr="00C97726" w:rsidRDefault="00C97726" w:rsidP="00C97726">
      <w:pPr>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C97726">
        <w:rPr>
          <w:rFonts w:ascii="Times New Roman" w:eastAsia="Times New Roman" w:hAnsi="Times New Roman" w:cs="Times New Roman"/>
          <w:b/>
          <w:bCs/>
          <w:kern w:val="0"/>
          <w:sz w:val="28"/>
          <w:szCs w:val="28"/>
          <w:lang w:eastAsia="ru-RU"/>
          <w14:ligatures w14:val="none"/>
        </w:rPr>
        <w:t>Ластик</w:t>
      </w:r>
    </w:p>
    <w:p w14:paraId="71E8A846"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Ластик для стирания лучше всего покупать в классическом варианте - неярких цветов, изготовленный из каучука. Ароматизированные яркие ластики зачастую не только плохо стирают и оставляют следы на бумаге, но и могут вызвать аллергические реакции и другие проблемы со здоровьем у ребенка.</w:t>
      </w:r>
    </w:p>
    <w:p w14:paraId="058C8B41" w14:textId="77777777" w:rsidR="00C97726" w:rsidRPr="00C97726" w:rsidRDefault="00C97726" w:rsidP="00C97726">
      <w:pPr>
        <w:spacing w:after="100" w:afterAutospacing="1" w:line="240" w:lineRule="auto"/>
        <w:jc w:val="both"/>
        <w:rPr>
          <w:rFonts w:ascii="Times New Roman" w:eastAsia="Times New Roman" w:hAnsi="Times New Roman" w:cs="Times New Roman"/>
          <w:b/>
          <w:bCs/>
          <w:kern w:val="0"/>
          <w:sz w:val="28"/>
          <w:szCs w:val="28"/>
          <w:lang w:eastAsia="ru-RU"/>
          <w14:ligatures w14:val="none"/>
        </w:rPr>
      </w:pPr>
      <w:r w:rsidRPr="00C97726">
        <w:rPr>
          <w:rFonts w:ascii="Times New Roman" w:eastAsia="Times New Roman" w:hAnsi="Times New Roman" w:cs="Times New Roman"/>
          <w:b/>
          <w:bCs/>
          <w:kern w:val="0"/>
          <w:sz w:val="28"/>
          <w:szCs w:val="28"/>
          <w:lang w:eastAsia="ru-RU"/>
          <w14:ligatures w14:val="none"/>
        </w:rPr>
        <w:t>Ножницы</w:t>
      </w:r>
    </w:p>
    <w:p w14:paraId="7BC6FFF8"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lastRenderedPageBreak/>
        <w:t>Ножницы должны быть удобны в эксплуатации и иметь закруглённые концы, это поможет избежать травм при их использовании. При этом ножницы не должны быть слишком тяжелыми. Также у ножниц должен отсутствовать неприятный химический или резко выраженный металлический запах.</w:t>
      </w:r>
    </w:p>
    <w:p w14:paraId="1C56D89D"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Желаем Вам удачных покупок!</w:t>
      </w:r>
    </w:p>
    <w:p w14:paraId="4AC0BAE7" w14:textId="77777777" w:rsid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sidRPr="00C97726">
        <w:rPr>
          <w:rFonts w:ascii="Times New Roman" w:eastAsia="Times New Roman" w:hAnsi="Times New Roman" w:cs="Times New Roman"/>
          <w:kern w:val="0"/>
          <w:sz w:val="28"/>
          <w:szCs w:val="28"/>
          <w:lang w:eastAsia="ru-RU"/>
          <w14:ligatures w14:val="none"/>
        </w:rPr>
        <w:t>Качественные, удобные, красивые и безопасные канцелярские товары помогают сосредоточиться на учёбе, сохраняют здоровье и повышают настроение школьника!</w:t>
      </w:r>
    </w:p>
    <w:p w14:paraId="4FB2013E" w14:textId="77777777" w:rsid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p>
    <w:p w14:paraId="7856BA72" w14:textId="77777777" w:rsid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p>
    <w:p w14:paraId="33A600A6" w14:textId="44518CED" w:rsid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Нурлатский ТО Главный специалист-эксперт </w:t>
      </w:r>
      <w:proofErr w:type="spellStart"/>
      <w:r>
        <w:rPr>
          <w:rFonts w:ascii="Times New Roman" w:eastAsia="Times New Roman" w:hAnsi="Times New Roman" w:cs="Times New Roman"/>
          <w:kern w:val="0"/>
          <w:sz w:val="28"/>
          <w:szCs w:val="28"/>
          <w:lang w:eastAsia="ru-RU"/>
          <w14:ligatures w14:val="none"/>
        </w:rPr>
        <w:t>Абдулганеева</w:t>
      </w:r>
      <w:proofErr w:type="spellEnd"/>
      <w:r>
        <w:rPr>
          <w:rFonts w:ascii="Times New Roman" w:eastAsia="Times New Roman" w:hAnsi="Times New Roman" w:cs="Times New Roman"/>
          <w:kern w:val="0"/>
          <w:sz w:val="28"/>
          <w:szCs w:val="28"/>
          <w:lang w:eastAsia="ru-RU"/>
          <w14:ligatures w14:val="none"/>
        </w:rPr>
        <w:t xml:space="preserve"> А.М.</w:t>
      </w:r>
    </w:p>
    <w:p w14:paraId="5A6908BC" w14:textId="77777777" w:rsid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p>
    <w:p w14:paraId="133BD85A" w14:textId="77777777" w:rsidR="00C97726" w:rsidRPr="00C97726" w:rsidRDefault="00C97726" w:rsidP="00C97726">
      <w:pPr>
        <w:spacing w:after="100" w:afterAutospacing="1" w:line="240" w:lineRule="auto"/>
        <w:jc w:val="both"/>
        <w:rPr>
          <w:rFonts w:ascii="Times New Roman" w:eastAsia="Times New Roman" w:hAnsi="Times New Roman" w:cs="Times New Roman"/>
          <w:kern w:val="0"/>
          <w:sz w:val="28"/>
          <w:szCs w:val="28"/>
          <w:lang w:eastAsia="ru-RU"/>
          <w14:ligatures w14:val="none"/>
        </w:rPr>
      </w:pPr>
    </w:p>
    <w:p w14:paraId="7BEC86EB" w14:textId="77777777" w:rsidR="00C97726" w:rsidRPr="00C97726" w:rsidRDefault="00C97726">
      <w:pPr>
        <w:rPr>
          <w:b/>
          <w:bCs/>
          <w:sz w:val="24"/>
          <w:szCs w:val="24"/>
        </w:rPr>
      </w:pPr>
    </w:p>
    <w:sectPr w:rsidR="00C97726" w:rsidRPr="00C97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26"/>
    <w:rsid w:val="00013751"/>
    <w:rsid w:val="000D4767"/>
    <w:rsid w:val="003B51EE"/>
    <w:rsid w:val="00A548B9"/>
    <w:rsid w:val="00C97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AA5B"/>
  <w15:chartTrackingRefBased/>
  <w15:docId w15:val="{F1EE29E9-F3FE-4452-AED6-F6ED30C2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7726"/>
    <w:rPr>
      <w:color w:val="0563C1" w:themeColor="hyperlink"/>
      <w:u w:val="single"/>
    </w:rPr>
  </w:style>
  <w:style w:type="character" w:customStyle="1" w:styleId="UnresolvedMention">
    <w:name w:val="Unresolved Mention"/>
    <w:basedOn w:val="a0"/>
    <w:uiPriority w:val="99"/>
    <w:semiHidden/>
    <w:unhideWhenUsed/>
    <w:rsid w:val="00C97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306968">
      <w:bodyDiv w:val="1"/>
      <w:marLeft w:val="0"/>
      <w:marRight w:val="0"/>
      <w:marTop w:val="0"/>
      <w:marBottom w:val="0"/>
      <w:divBdr>
        <w:top w:val="none" w:sz="0" w:space="0" w:color="auto"/>
        <w:left w:val="none" w:sz="0" w:space="0" w:color="auto"/>
        <w:bottom w:val="none" w:sz="0" w:space="0" w:color="auto"/>
        <w:right w:val="none" w:sz="0" w:space="0" w:color="auto"/>
      </w:divBdr>
    </w:div>
    <w:div w:id="148473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cntd.ru/document/902308641"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rgafurova</dc:creator>
  <cp:keywords/>
  <dc:description/>
  <cp:lastModifiedBy>User</cp:lastModifiedBy>
  <cp:revision>2</cp:revision>
  <dcterms:created xsi:type="dcterms:W3CDTF">2024-08-21T17:09:00Z</dcterms:created>
  <dcterms:modified xsi:type="dcterms:W3CDTF">2024-08-21T17:09:00Z</dcterms:modified>
</cp:coreProperties>
</file>