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26F" w:rsidRDefault="0095526F" w:rsidP="00B4297A">
      <w:pPr>
        <w:jc w:val="center"/>
        <w:rPr>
          <w:b/>
          <w:sz w:val="28"/>
          <w:szCs w:val="28"/>
        </w:rPr>
      </w:pPr>
      <w:bookmarkStart w:id="0" w:name="_GoBack"/>
      <w:bookmarkEnd w:id="0"/>
      <w:r>
        <w:rPr>
          <w:b/>
          <w:noProof/>
          <w:sz w:val="28"/>
          <w:szCs w:val="28"/>
        </w:rPr>
        <w:drawing>
          <wp:anchor distT="0" distB="0" distL="114300" distR="114300" simplePos="0" relativeHeight="251658240" behindDoc="1" locked="0" layoutInCell="1" allowOverlap="1">
            <wp:simplePos x="0" y="0"/>
            <wp:positionH relativeFrom="column">
              <wp:posOffset>285115</wp:posOffset>
            </wp:positionH>
            <wp:positionV relativeFrom="paragraph">
              <wp:posOffset>95250</wp:posOffset>
            </wp:positionV>
            <wp:extent cx="1209675" cy="1391285"/>
            <wp:effectExtent l="0" t="0" r="0" b="0"/>
            <wp:wrapTight wrapText="bothSides">
              <wp:wrapPolygon edited="0">
                <wp:start x="9865" y="0"/>
                <wp:lineTo x="4762" y="2070"/>
                <wp:lineTo x="3061" y="3549"/>
                <wp:lineTo x="3061" y="6507"/>
                <wp:lineTo x="6123" y="9464"/>
                <wp:lineTo x="8164" y="9464"/>
                <wp:lineTo x="0" y="16267"/>
                <wp:lineTo x="0" y="18928"/>
                <wp:lineTo x="2041" y="19224"/>
                <wp:lineTo x="2041" y="21294"/>
                <wp:lineTo x="19389" y="21294"/>
                <wp:lineTo x="19729" y="20703"/>
                <wp:lineTo x="18369" y="18928"/>
                <wp:lineTo x="21430" y="18928"/>
                <wp:lineTo x="21430" y="16562"/>
                <wp:lineTo x="13266" y="9464"/>
                <wp:lineTo x="14967" y="9464"/>
                <wp:lineTo x="18709" y="6211"/>
                <wp:lineTo x="18709" y="3845"/>
                <wp:lineTo x="16668" y="2070"/>
                <wp:lineTo x="11565" y="0"/>
                <wp:lineTo x="9865"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9675" cy="1391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526F" w:rsidRDefault="0095526F" w:rsidP="00B4297A">
      <w:pPr>
        <w:jc w:val="center"/>
        <w:rPr>
          <w:b/>
          <w:sz w:val="28"/>
          <w:szCs w:val="28"/>
        </w:rPr>
      </w:pPr>
    </w:p>
    <w:p w:rsidR="0095526F" w:rsidRPr="0095526F" w:rsidRDefault="0095526F" w:rsidP="0095526F">
      <w:pPr>
        <w:spacing w:line="240" w:lineRule="auto"/>
        <w:ind w:right="118"/>
        <w:jc w:val="right"/>
        <w:rPr>
          <w:b/>
          <w:sz w:val="36"/>
          <w:szCs w:val="36"/>
          <w:lang w:val="tt-RU"/>
        </w:rPr>
      </w:pPr>
      <w:r w:rsidRPr="0095526F">
        <w:rPr>
          <w:b/>
          <w:sz w:val="36"/>
          <w:szCs w:val="36"/>
          <w:lang w:val="tt-RU"/>
        </w:rPr>
        <w:t>06.08.2024</w:t>
      </w:r>
    </w:p>
    <w:p w:rsidR="0095526F" w:rsidRPr="0095526F" w:rsidRDefault="0095526F" w:rsidP="0095526F">
      <w:pPr>
        <w:spacing w:line="240" w:lineRule="auto"/>
        <w:ind w:right="118"/>
        <w:jc w:val="right"/>
        <w:rPr>
          <w:b/>
          <w:sz w:val="36"/>
          <w:szCs w:val="36"/>
          <w:lang w:val="tt-RU"/>
        </w:rPr>
      </w:pPr>
      <w:r w:rsidRPr="0095526F">
        <w:rPr>
          <w:b/>
          <w:sz w:val="36"/>
          <w:szCs w:val="36"/>
          <w:lang w:val="tt-RU"/>
        </w:rPr>
        <w:t>Пресс-релиз</w:t>
      </w:r>
    </w:p>
    <w:p w:rsidR="00126E9E" w:rsidRDefault="00126E9E" w:rsidP="0095526F">
      <w:pPr>
        <w:rPr>
          <w:b/>
          <w:sz w:val="28"/>
          <w:szCs w:val="28"/>
        </w:rPr>
      </w:pPr>
    </w:p>
    <w:p w:rsidR="00B4297A" w:rsidRPr="0095526F" w:rsidRDefault="00B4297A" w:rsidP="00B4297A">
      <w:pPr>
        <w:jc w:val="center"/>
        <w:rPr>
          <w:b/>
          <w:sz w:val="32"/>
          <w:szCs w:val="32"/>
        </w:rPr>
      </w:pPr>
      <w:r w:rsidRPr="0095526F">
        <w:rPr>
          <w:b/>
          <w:sz w:val="32"/>
          <w:szCs w:val="32"/>
        </w:rPr>
        <w:t>Что делать, если на земельном участке обнаружен пункт ГГС?</w:t>
      </w:r>
    </w:p>
    <w:p w:rsidR="00B4297A" w:rsidRPr="00B4297A" w:rsidRDefault="00B4297A" w:rsidP="00B4297A">
      <w:pPr>
        <w:spacing w:line="240" w:lineRule="auto"/>
        <w:ind w:firstLine="708"/>
        <w:jc w:val="both"/>
        <w:rPr>
          <w:rFonts w:ascii="Segoe UI" w:hAnsi="Segoe UI" w:cs="Segoe UI"/>
          <w:sz w:val="24"/>
          <w:szCs w:val="24"/>
        </w:rPr>
      </w:pPr>
      <w:r w:rsidRPr="00B4297A">
        <w:rPr>
          <w:rFonts w:ascii="Segoe UI" w:hAnsi="Segoe UI" w:cs="Segoe UI"/>
          <w:sz w:val="24"/>
          <w:szCs w:val="24"/>
        </w:rPr>
        <w:t>Иногда, обнаружив на своем земельном участке неизвестные конструкции, граждане пытаются их выкопать или демонтировать. Росреестр Татарстана напоминает, что за такими конструкциями могут скрываться пункты государственной геодезической сети, охраняемые законодательством. Разберем на конкретном примере, как его опознать и что нужно</w:t>
      </w:r>
      <w:r>
        <w:rPr>
          <w:rFonts w:ascii="Segoe UI" w:hAnsi="Segoe UI" w:cs="Segoe UI"/>
          <w:sz w:val="24"/>
          <w:szCs w:val="24"/>
        </w:rPr>
        <w:t xml:space="preserve"> делать при обнаружении пункта.</w:t>
      </w:r>
    </w:p>
    <w:p w:rsidR="00B4297A" w:rsidRPr="00B4297A" w:rsidRDefault="00B4297A" w:rsidP="00B4297A">
      <w:pPr>
        <w:spacing w:line="240" w:lineRule="auto"/>
        <w:ind w:firstLine="708"/>
        <w:jc w:val="both"/>
        <w:rPr>
          <w:rFonts w:ascii="Segoe UI" w:hAnsi="Segoe UI" w:cs="Segoe UI"/>
          <w:sz w:val="24"/>
          <w:szCs w:val="24"/>
        </w:rPr>
      </w:pPr>
      <w:r w:rsidRPr="00B4297A">
        <w:rPr>
          <w:rFonts w:ascii="Segoe UI" w:hAnsi="Segoe UI" w:cs="Segoe UI"/>
          <w:sz w:val="24"/>
          <w:szCs w:val="24"/>
        </w:rPr>
        <w:t xml:space="preserve">"Мне по наследству достался земельный участок, который долгое время не обрабатывался. Когда стали копать грядки, обнаружили в земле металлическую трубу с набалдашником. На нем указаны какие-то цифры и аббревиатура. Поискали похожие предметы в Интернете, и поняли, что это может быть геодезический пункт. Что нам с ним делать? И </w:t>
      </w:r>
      <w:r>
        <w:rPr>
          <w:rFonts w:ascii="Segoe UI" w:hAnsi="Segoe UI" w:cs="Segoe UI"/>
          <w:sz w:val="24"/>
          <w:szCs w:val="24"/>
        </w:rPr>
        <w:t>можно ли его убрать с участка?"</w:t>
      </w:r>
    </w:p>
    <w:p w:rsidR="00B4297A" w:rsidRPr="00B4297A" w:rsidRDefault="00B4297A" w:rsidP="00B4297A">
      <w:pPr>
        <w:spacing w:line="240" w:lineRule="auto"/>
        <w:ind w:firstLine="708"/>
        <w:jc w:val="both"/>
        <w:rPr>
          <w:rFonts w:ascii="Segoe UI" w:hAnsi="Segoe UI" w:cs="Segoe UI"/>
          <w:sz w:val="24"/>
          <w:szCs w:val="24"/>
        </w:rPr>
      </w:pPr>
      <w:r w:rsidRPr="00B4297A">
        <w:rPr>
          <w:rFonts w:ascii="Segoe UI" w:hAnsi="Segoe UI" w:cs="Segoe UI"/>
          <w:sz w:val="24"/>
          <w:szCs w:val="24"/>
        </w:rPr>
        <w:t xml:space="preserve">Вопрос разъясняет </w:t>
      </w:r>
      <w:r w:rsidRPr="00B4297A">
        <w:rPr>
          <w:rFonts w:ascii="Segoe UI" w:hAnsi="Segoe UI" w:cs="Segoe UI"/>
          <w:b/>
          <w:sz w:val="24"/>
          <w:szCs w:val="24"/>
        </w:rPr>
        <w:t xml:space="preserve">начальник отдела государственного земельного надзора геодезии и картографии Управления </w:t>
      </w:r>
      <w:proofErr w:type="spellStart"/>
      <w:r w:rsidRPr="00B4297A">
        <w:rPr>
          <w:rFonts w:ascii="Segoe UI" w:hAnsi="Segoe UI" w:cs="Segoe UI"/>
          <w:b/>
          <w:sz w:val="24"/>
          <w:szCs w:val="24"/>
        </w:rPr>
        <w:t>Росреестра</w:t>
      </w:r>
      <w:proofErr w:type="spellEnd"/>
      <w:r w:rsidRPr="00B4297A">
        <w:rPr>
          <w:rFonts w:ascii="Segoe UI" w:hAnsi="Segoe UI" w:cs="Segoe UI"/>
          <w:b/>
          <w:sz w:val="24"/>
          <w:szCs w:val="24"/>
        </w:rPr>
        <w:t xml:space="preserve"> по Республике Татарстан </w:t>
      </w:r>
      <w:proofErr w:type="spellStart"/>
      <w:r w:rsidRPr="00B4297A">
        <w:rPr>
          <w:rFonts w:ascii="Segoe UI" w:hAnsi="Segoe UI" w:cs="Segoe UI"/>
          <w:b/>
          <w:sz w:val="24"/>
          <w:szCs w:val="24"/>
        </w:rPr>
        <w:t>Ильсур</w:t>
      </w:r>
      <w:proofErr w:type="spellEnd"/>
      <w:r w:rsidRPr="00B4297A">
        <w:rPr>
          <w:rFonts w:ascii="Segoe UI" w:hAnsi="Segoe UI" w:cs="Segoe UI"/>
          <w:b/>
          <w:sz w:val="24"/>
          <w:szCs w:val="24"/>
        </w:rPr>
        <w:t xml:space="preserve"> Каримов:</w:t>
      </w:r>
    </w:p>
    <w:p w:rsidR="00B4297A" w:rsidRPr="00B4297A" w:rsidRDefault="00B4297A" w:rsidP="00B4297A">
      <w:pPr>
        <w:spacing w:line="240" w:lineRule="auto"/>
        <w:ind w:firstLine="708"/>
        <w:jc w:val="both"/>
        <w:rPr>
          <w:rFonts w:ascii="Segoe UI" w:hAnsi="Segoe UI" w:cs="Segoe UI"/>
          <w:i/>
          <w:sz w:val="24"/>
          <w:szCs w:val="24"/>
        </w:rPr>
      </w:pPr>
      <w:r w:rsidRPr="00B4297A">
        <w:rPr>
          <w:rFonts w:ascii="Segoe UI" w:hAnsi="Segoe UI" w:cs="Segoe UI"/>
          <w:i/>
          <w:sz w:val="24"/>
          <w:szCs w:val="24"/>
        </w:rPr>
        <w:t xml:space="preserve">-Скорее всего, данное сооружение действительно является пунктом государственной геодезической сети (ГГС). Если на вашей земле когда-то был установлен геодезический пункт, то там точно установлена охранная зона. В таком случае самостоятельно убирать с участка такие пункты категорически нельзя. Чтобы удостовериться, является ли ваша находка пунктом ГГС, можно заказать выписку из Единого государственного реестра недвижимости (ЕГРН) на земельной участок. Также можно изучить свой участок и на бесплатном сервисе </w:t>
      </w:r>
      <w:proofErr w:type="spellStart"/>
      <w:r w:rsidRPr="00B4297A">
        <w:rPr>
          <w:rFonts w:ascii="Segoe UI" w:hAnsi="Segoe UI" w:cs="Segoe UI"/>
          <w:i/>
          <w:sz w:val="24"/>
          <w:szCs w:val="24"/>
        </w:rPr>
        <w:t>Росреестра</w:t>
      </w:r>
      <w:proofErr w:type="spellEnd"/>
      <w:r w:rsidRPr="00B4297A">
        <w:rPr>
          <w:rFonts w:ascii="Segoe UI" w:hAnsi="Segoe UI" w:cs="Segoe UI"/>
          <w:i/>
          <w:sz w:val="24"/>
          <w:szCs w:val="24"/>
        </w:rPr>
        <w:t xml:space="preserve"> «Публичная кадастровая карта» (pkk.rosreestr.ru) и на геоинформационном портале НСПД (nspd.gov.ru). После введения кадастрового номера участка в поисковую строку сервиса появятся его границы с отображением на участке контура охранной зоны пункта ГГС в виде квадрата. Это и есть геодезический пункт. </w:t>
      </w:r>
    </w:p>
    <w:p w:rsidR="00B4297A" w:rsidRPr="00B4297A" w:rsidRDefault="00B4297A" w:rsidP="00D31328">
      <w:pPr>
        <w:spacing w:line="240" w:lineRule="auto"/>
        <w:ind w:firstLine="708"/>
        <w:jc w:val="both"/>
        <w:rPr>
          <w:rFonts w:ascii="Segoe UI" w:hAnsi="Segoe UI" w:cs="Segoe UI"/>
          <w:sz w:val="24"/>
          <w:szCs w:val="24"/>
        </w:rPr>
      </w:pPr>
      <w:r w:rsidRPr="00B4297A">
        <w:rPr>
          <w:rFonts w:ascii="Segoe UI" w:hAnsi="Segoe UI" w:cs="Segoe UI"/>
          <w:sz w:val="24"/>
          <w:szCs w:val="24"/>
        </w:rPr>
        <w:t>В настоящее время в Республике Татарстан расположено 3246 пунктов геодезических сетей, из них 1146 пунктов государственной нивелирной сети, 2006 - это пункты государственной геодезической сети. Они рассчитаны на использование в течение длительного времени и нахо</w:t>
      </w:r>
      <w:r>
        <w:rPr>
          <w:rFonts w:ascii="Segoe UI" w:hAnsi="Segoe UI" w:cs="Segoe UI"/>
          <w:sz w:val="24"/>
          <w:szCs w:val="24"/>
        </w:rPr>
        <w:t xml:space="preserve">дятся под охраной государства. Специалисты </w:t>
      </w:r>
      <w:proofErr w:type="spellStart"/>
      <w:r>
        <w:rPr>
          <w:rFonts w:ascii="Segoe UI" w:hAnsi="Segoe UI" w:cs="Segoe UI"/>
          <w:sz w:val="24"/>
          <w:szCs w:val="24"/>
        </w:rPr>
        <w:t>Росреестра</w:t>
      </w:r>
      <w:proofErr w:type="spellEnd"/>
      <w:r>
        <w:rPr>
          <w:rFonts w:ascii="Segoe UI" w:hAnsi="Segoe UI" w:cs="Segoe UI"/>
          <w:sz w:val="24"/>
          <w:szCs w:val="24"/>
        </w:rPr>
        <w:t xml:space="preserve"> </w:t>
      </w:r>
      <w:r w:rsidRPr="00B4297A">
        <w:rPr>
          <w:rFonts w:ascii="Segoe UI" w:hAnsi="Segoe UI" w:cs="Segoe UI"/>
          <w:sz w:val="24"/>
          <w:szCs w:val="24"/>
        </w:rPr>
        <w:t xml:space="preserve">Татарстана ежегодно проводят </w:t>
      </w:r>
      <w:r>
        <w:rPr>
          <w:rFonts w:ascii="Segoe UI" w:hAnsi="Segoe UI" w:cs="Segoe UI"/>
          <w:sz w:val="24"/>
          <w:szCs w:val="24"/>
        </w:rPr>
        <w:t xml:space="preserve">работу по их обследованию. Так, в текущем году </w:t>
      </w:r>
      <w:r w:rsidRPr="00B4297A">
        <w:rPr>
          <w:rFonts w:ascii="Segoe UI" w:hAnsi="Segoe UI" w:cs="Segoe UI"/>
          <w:sz w:val="24"/>
          <w:szCs w:val="24"/>
        </w:rPr>
        <w:t xml:space="preserve">обследовано 316 </w:t>
      </w:r>
      <w:r>
        <w:rPr>
          <w:rFonts w:ascii="Segoe UI" w:hAnsi="Segoe UI" w:cs="Segoe UI"/>
          <w:sz w:val="24"/>
          <w:szCs w:val="24"/>
        </w:rPr>
        <w:t>пунктов из 442 запланированных.</w:t>
      </w:r>
    </w:p>
    <w:p w:rsidR="00B4297A" w:rsidRPr="00B4297A" w:rsidRDefault="00B4297A" w:rsidP="00B4297A">
      <w:pPr>
        <w:spacing w:line="240" w:lineRule="auto"/>
        <w:ind w:firstLine="708"/>
        <w:jc w:val="both"/>
        <w:rPr>
          <w:rFonts w:ascii="Segoe UI" w:hAnsi="Segoe UI" w:cs="Segoe UI"/>
          <w:b/>
          <w:sz w:val="24"/>
          <w:szCs w:val="24"/>
        </w:rPr>
      </w:pPr>
      <w:r w:rsidRPr="00B4297A">
        <w:rPr>
          <w:rFonts w:ascii="Segoe UI" w:hAnsi="Segoe UI" w:cs="Segoe UI"/>
          <w:b/>
          <w:sz w:val="24"/>
          <w:szCs w:val="24"/>
        </w:rPr>
        <w:t>К сведению</w:t>
      </w:r>
    </w:p>
    <w:p w:rsidR="00B4297A" w:rsidRPr="00B4297A" w:rsidRDefault="00B4297A" w:rsidP="00B4297A">
      <w:pPr>
        <w:spacing w:line="240" w:lineRule="auto"/>
        <w:ind w:firstLine="708"/>
        <w:jc w:val="both"/>
        <w:rPr>
          <w:rFonts w:ascii="Segoe UI" w:hAnsi="Segoe UI" w:cs="Segoe UI"/>
          <w:sz w:val="24"/>
          <w:szCs w:val="24"/>
        </w:rPr>
      </w:pPr>
      <w:r w:rsidRPr="00B4297A">
        <w:rPr>
          <w:rFonts w:ascii="Segoe UI" w:hAnsi="Segoe UI" w:cs="Segoe UI"/>
          <w:sz w:val="24"/>
          <w:szCs w:val="24"/>
        </w:rPr>
        <w:t xml:space="preserve">Внешне геодезические пункты выглядят как металлические или деревянные пирамиды высотой от 3 до 8 метров или закопанные бетонные столбы с опознавательными метками. Пункты могут быть даже встроены в стены зданий или установлены на крышах домов. Поэтому </w:t>
      </w:r>
      <w:r w:rsidRPr="00B4297A">
        <w:rPr>
          <w:rFonts w:ascii="Segoe UI" w:hAnsi="Segoe UI" w:cs="Segoe UI"/>
          <w:sz w:val="24"/>
          <w:szCs w:val="24"/>
        </w:rPr>
        <w:lastRenderedPageBreak/>
        <w:t xml:space="preserve">с первого взгляда простому человеку трудно понять, что это пункт ГГС. Из-за этого многие пункты уничтожаются. </w:t>
      </w:r>
    </w:p>
    <w:p w:rsidR="00B4297A" w:rsidRPr="00F13465" w:rsidRDefault="00B4297A" w:rsidP="00B4297A">
      <w:pPr>
        <w:spacing w:line="240" w:lineRule="auto"/>
        <w:ind w:firstLine="708"/>
        <w:jc w:val="both"/>
        <w:rPr>
          <w:rFonts w:ascii="Segoe UI" w:hAnsi="Segoe UI" w:cs="Segoe UI"/>
          <w:sz w:val="24"/>
          <w:szCs w:val="24"/>
        </w:rPr>
      </w:pPr>
      <w:r w:rsidRPr="00B4297A">
        <w:rPr>
          <w:rFonts w:ascii="Segoe UI" w:hAnsi="Segoe UI" w:cs="Segoe UI"/>
          <w:sz w:val="24"/>
          <w:szCs w:val="24"/>
        </w:rPr>
        <w:t xml:space="preserve">Их сохранение позволяет обеспечить на территории Татарстана единство измерений при геодезических и картографических работах. За уничтожение, повреждение или снос пунктов государственных геодезических сетей предусмотрено наложение административного штрафа. Владельцы земельных участков должны сохранить пункт на своей земле и обеспечить доступ к нему сотрудников </w:t>
      </w:r>
      <w:proofErr w:type="spellStart"/>
      <w:r w:rsidRPr="00B4297A">
        <w:rPr>
          <w:rFonts w:ascii="Segoe UI" w:hAnsi="Segoe UI" w:cs="Segoe UI"/>
          <w:sz w:val="24"/>
          <w:szCs w:val="24"/>
        </w:rPr>
        <w:t>Росреестра</w:t>
      </w:r>
      <w:proofErr w:type="spellEnd"/>
      <w:r w:rsidRPr="00B4297A">
        <w:rPr>
          <w:rFonts w:ascii="Segoe UI" w:hAnsi="Segoe UI" w:cs="Segoe UI"/>
          <w:sz w:val="24"/>
          <w:szCs w:val="24"/>
        </w:rPr>
        <w:t>, а также кадастровым инженерам для проведения геодезических работ.</w:t>
      </w:r>
    </w:p>
    <w:p w:rsidR="0095526F" w:rsidRDefault="0095526F" w:rsidP="0095526F">
      <w:pPr>
        <w:shd w:val="clear" w:color="auto" w:fill="FDFCFB"/>
        <w:spacing w:after="0" w:line="240" w:lineRule="auto"/>
        <w:ind w:firstLine="708"/>
        <w:jc w:val="right"/>
        <w:rPr>
          <w:rFonts w:ascii="Segoe UI" w:hAnsi="Segoe UI"/>
          <w:b/>
          <w:color w:val="000000"/>
          <w:sz w:val="24"/>
          <w:szCs w:val="24"/>
        </w:rPr>
      </w:pPr>
    </w:p>
    <w:p w:rsidR="0095526F" w:rsidRPr="001408EE" w:rsidRDefault="0095526F" w:rsidP="0095526F">
      <w:pPr>
        <w:shd w:val="clear" w:color="auto" w:fill="FDFCFB"/>
        <w:spacing w:after="0" w:line="240" w:lineRule="auto"/>
        <w:ind w:firstLine="708"/>
        <w:jc w:val="right"/>
        <w:rPr>
          <w:rFonts w:ascii="Segoe UI" w:hAnsi="Segoe UI"/>
          <w:b/>
          <w:color w:val="000000"/>
          <w:sz w:val="24"/>
          <w:szCs w:val="24"/>
        </w:rPr>
      </w:pPr>
      <w:r w:rsidRPr="001408EE">
        <w:rPr>
          <w:rFonts w:ascii="Segoe UI" w:hAnsi="Segoe UI"/>
          <w:b/>
          <w:color w:val="000000"/>
          <w:sz w:val="24"/>
          <w:szCs w:val="24"/>
        </w:rPr>
        <w:t>Контакты для СМИ</w:t>
      </w:r>
    </w:p>
    <w:p w:rsidR="0095526F" w:rsidRPr="001408EE" w:rsidRDefault="0095526F" w:rsidP="0095526F">
      <w:pPr>
        <w:shd w:val="clear" w:color="auto" w:fill="FDFCFB"/>
        <w:spacing w:after="0" w:line="240" w:lineRule="auto"/>
        <w:ind w:firstLine="708"/>
        <w:jc w:val="right"/>
        <w:rPr>
          <w:rFonts w:ascii="Segoe UI" w:hAnsi="Segoe UI"/>
          <w:b/>
          <w:sz w:val="20"/>
        </w:rPr>
      </w:pPr>
      <w:r w:rsidRPr="001408EE">
        <w:rPr>
          <w:rFonts w:ascii="Segoe UI" w:hAnsi="Segoe UI"/>
          <w:b/>
          <w:color w:val="000000"/>
          <w:sz w:val="24"/>
          <w:szCs w:val="24"/>
        </w:rPr>
        <w:t>Пресс</w:t>
      </w:r>
      <w:r w:rsidRPr="001408EE">
        <w:rPr>
          <w:rFonts w:ascii="Segoe UI" w:hAnsi="Segoe UI"/>
          <w:b/>
          <w:sz w:val="20"/>
        </w:rPr>
        <w:t xml:space="preserve">-служба </w:t>
      </w:r>
      <w:proofErr w:type="spellStart"/>
      <w:r w:rsidRPr="001408EE">
        <w:rPr>
          <w:rFonts w:ascii="Segoe UI" w:hAnsi="Segoe UI"/>
          <w:b/>
          <w:sz w:val="20"/>
        </w:rPr>
        <w:t>Росреестра</w:t>
      </w:r>
      <w:proofErr w:type="spellEnd"/>
      <w:r w:rsidRPr="001408EE">
        <w:rPr>
          <w:rFonts w:ascii="Segoe UI" w:hAnsi="Segoe UI"/>
          <w:b/>
          <w:sz w:val="20"/>
        </w:rPr>
        <w:t xml:space="preserve"> Татарстана </w:t>
      </w:r>
    </w:p>
    <w:p w:rsidR="0095526F" w:rsidRDefault="0095526F" w:rsidP="0095526F">
      <w:pPr>
        <w:spacing w:after="0"/>
        <w:jc w:val="right"/>
        <w:rPr>
          <w:rFonts w:ascii="Segoe UI" w:hAnsi="Segoe UI"/>
          <w:sz w:val="20"/>
        </w:rPr>
      </w:pPr>
      <w:r>
        <w:rPr>
          <w:rFonts w:ascii="Segoe UI" w:hAnsi="Segoe UI"/>
          <w:sz w:val="20"/>
        </w:rPr>
        <w:t xml:space="preserve">8 (843) 255-25-10 </w:t>
      </w:r>
    </w:p>
    <w:p w:rsidR="0095526F" w:rsidRDefault="00473312" w:rsidP="0095526F">
      <w:pPr>
        <w:spacing w:after="0"/>
        <w:jc w:val="right"/>
        <w:rPr>
          <w:rFonts w:ascii="Segoe UI" w:hAnsi="Segoe UI"/>
          <w:sz w:val="20"/>
        </w:rPr>
      </w:pPr>
      <w:hyperlink r:id="rId5" w:history="1">
        <w:r w:rsidR="0095526F">
          <w:rPr>
            <w:rFonts w:ascii="Segoe UI" w:hAnsi="Segoe UI"/>
            <w:sz w:val="20"/>
          </w:rPr>
          <w:t>https://rosreestr.tatarstan.ru</w:t>
        </w:r>
      </w:hyperlink>
    </w:p>
    <w:p w:rsidR="0095526F" w:rsidRDefault="0095526F" w:rsidP="0095526F">
      <w:pPr>
        <w:spacing w:after="0"/>
        <w:jc w:val="right"/>
        <w:rPr>
          <w:rFonts w:ascii="Segoe UI" w:hAnsi="Segoe UI"/>
          <w:sz w:val="20"/>
        </w:rPr>
      </w:pPr>
      <w:r>
        <w:rPr>
          <w:rFonts w:ascii="Segoe UI" w:hAnsi="Segoe UI"/>
          <w:sz w:val="20"/>
        </w:rPr>
        <w:t>https://vk.com/rosreestr16                                                                                                            https://t.me/rosreestr_tatarstan</w:t>
      </w:r>
    </w:p>
    <w:p w:rsidR="00470922" w:rsidRPr="00F13465" w:rsidRDefault="00470922" w:rsidP="00703BCA">
      <w:pPr>
        <w:spacing w:line="240" w:lineRule="auto"/>
        <w:ind w:firstLine="708"/>
        <w:jc w:val="both"/>
        <w:rPr>
          <w:rFonts w:ascii="Segoe UI" w:hAnsi="Segoe UI" w:cs="Segoe UI"/>
          <w:sz w:val="24"/>
          <w:szCs w:val="24"/>
        </w:rPr>
      </w:pPr>
    </w:p>
    <w:sectPr w:rsidR="00470922" w:rsidRPr="00F13465" w:rsidSect="00126E9E">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922"/>
    <w:rsid w:val="00073B40"/>
    <w:rsid w:val="00126E9E"/>
    <w:rsid w:val="002D4C5B"/>
    <w:rsid w:val="0031529B"/>
    <w:rsid w:val="00470922"/>
    <w:rsid w:val="00473312"/>
    <w:rsid w:val="00581D04"/>
    <w:rsid w:val="00690176"/>
    <w:rsid w:val="00703BCA"/>
    <w:rsid w:val="0095526F"/>
    <w:rsid w:val="00B3208E"/>
    <w:rsid w:val="00B4297A"/>
    <w:rsid w:val="00CF7598"/>
    <w:rsid w:val="00D31328"/>
    <w:rsid w:val="00D85DF3"/>
    <w:rsid w:val="00D904AD"/>
    <w:rsid w:val="00E03EAC"/>
    <w:rsid w:val="00EA5E4C"/>
    <w:rsid w:val="00EE4B99"/>
    <w:rsid w:val="00F13465"/>
    <w:rsid w:val="00F46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300CC0-849D-47ED-AFF8-0F3537C4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Шигапова Аделя Маратовна</cp:lastModifiedBy>
  <cp:revision>2</cp:revision>
  <cp:lastPrinted>2024-08-06T05:50:00Z</cp:lastPrinted>
  <dcterms:created xsi:type="dcterms:W3CDTF">2024-08-06T07:37:00Z</dcterms:created>
  <dcterms:modified xsi:type="dcterms:W3CDTF">2024-08-06T07:37:00Z</dcterms:modified>
</cp:coreProperties>
</file>