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971" w:rsidRDefault="00BD6B17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-213360</wp:posOffset>
            </wp:positionV>
            <wp:extent cx="701040" cy="806450"/>
            <wp:effectExtent l="19050" t="0" r="3810" b="0"/>
            <wp:wrapTight wrapText="bothSides">
              <wp:wrapPolygon edited="0">
                <wp:start x="9391" y="0"/>
                <wp:lineTo x="3522" y="2551"/>
                <wp:lineTo x="4696" y="8164"/>
                <wp:lineTo x="-587" y="15817"/>
                <wp:lineTo x="1761" y="20920"/>
                <wp:lineTo x="20543" y="20920"/>
                <wp:lineTo x="21717" y="16838"/>
                <wp:lineTo x="21717" y="16328"/>
                <wp:lineTo x="17022" y="8674"/>
                <wp:lineTo x="17022" y="8164"/>
                <wp:lineTo x="19370" y="4082"/>
                <wp:lineTo x="18196" y="2551"/>
                <wp:lineTo x="12326" y="0"/>
                <wp:lineTo x="9391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A3C">
        <w:rPr>
          <w:rFonts w:ascii="Segoe UI" w:hAnsi="Segoe UI"/>
          <w:b/>
          <w:sz w:val="32"/>
        </w:rPr>
        <w:t>19</w:t>
      </w:r>
      <w:r w:rsidR="00470971">
        <w:rPr>
          <w:rFonts w:ascii="Segoe UI" w:hAnsi="Segoe UI"/>
          <w:b/>
          <w:sz w:val="32"/>
        </w:rPr>
        <w:t>.07.2024</w:t>
      </w:r>
    </w:p>
    <w:p w:rsidR="0057403A" w:rsidRDefault="00470971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D71A3C" w:rsidRDefault="00D71A3C" w:rsidP="00D71A3C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D71A3C" w:rsidRDefault="00D71A3C" w:rsidP="00D71A3C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D71A3C" w:rsidRPr="00D71A3C" w:rsidRDefault="00D71A3C" w:rsidP="00D71A3C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D71A3C" w:rsidRDefault="00D71A3C" w:rsidP="00D71A3C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  <w:r w:rsidRPr="00D71A3C">
        <w:rPr>
          <w:rFonts w:ascii="Segoe UI" w:hAnsi="Segoe UI"/>
          <w:b/>
          <w:color w:val="000000"/>
          <w:sz w:val="32"/>
          <w:szCs w:val="32"/>
        </w:rPr>
        <w:t>Спрос на новостройки в Татарстане увеличился на 44 %</w:t>
      </w:r>
    </w:p>
    <w:p w:rsidR="00D71A3C" w:rsidRPr="00D71A3C" w:rsidRDefault="00D71A3C" w:rsidP="00D71A3C">
      <w:pPr>
        <w:shd w:val="clear" w:color="auto" w:fill="FDFCFB"/>
        <w:spacing w:after="0" w:line="240" w:lineRule="auto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D71A3C" w:rsidRPr="00D71A3C" w:rsidRDefault="00D71A3C" w:rsidP="00D71A3C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 w:rsidRPr="00D71A3C">
        <w:rPr>
          <w:rFonts w:ascii="Segoe UI" w:hAnsi="Segoe UI"/>
          <w:i/>
          <w:color w:val="000000"/>
          <w:sz w:val="24"/>
          <w:szCs w:val="24"/>
        </w:rPr>
        <w:t xml:space="preserve">Такие данные приводит </w:t>
      </w:r>
      <w:proofErr w:type="spellStart"/>
      <w:r w:rsidRPr="00D71A3C">
        <w:rPr>
          <w:rFonts w:ascii="Segoe UI" w:hAnsi="Segoe UI"/>
          <w:i/>
          <w:color w:val="000000"/>
          <w:sz w:val="24"/>
          <w:szCs w:val="24"/>
        </w:rPr>
        <w:t>Росреестр</w:t>
      </w:r>
      <w:proofErr w:type="spellEnd"/>
      <w:r w:rsidRPr="00D71A3C">
        <w:rPr>
          <w:rFonts w:ascii="Segoe UI" w:hAnsi="Segoe UI"/>
          <w:i/>
          <w:color w:val="000000"/>
          <w:sz w:val="24"/>
          <w:szCs w:val="24"/>
        </w:rPr>
        <w:t xml:space="preserve"> Татарстана, проанализировав  показатели за текущий год.  </w:t>
      </w:r>
    </w:p>
    <w:p w:rsidR="00D71A3C" w:rsidRPr="00D71A3C" w:rsidRDefault="00D71A3C" w:rsidP="00D71A3C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D71A3C">
        <w:rPr>
          <w:rFonts w:ascii="Segoe UI" w:hAnsi="Segoe UI"/>
          <w:color w:val="000000"/>
          <w:sz w:val="24"/>
          <w:szCs w:val="24"/>
        </w:rPr>
        <w:t>Всего в Татарстане было зарегистрировано за 6 месяцев 12,7 тыс. квартир по договорам участия в долевом строительстве (ДДУ) - это больше показателей прошлого года на 44%, когда было зарегистрировано 8,8 тыс. ДДУ. Если сравнивать данные показатели с маем, то количество ДДУ остается стабильным. И в мае, и в июне было зарегистрировано порядка 2,8 тыс. ДДУ.</w:t>
      </w:r>
    </w:p>
    <w:p w:rsidR="00D71A3C" w:rsidRPr="00D71A3C" w:rsidRDefault="00D71A3C" w:rsidP="00D71A3C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D71A3C">
        <w:rPr>
          <w:rFonts w:ascii="Segoe UI" w:hAnsi="Segoe UI"/>
          <w:color w:val="000000"/>
          <w:sz w:val="24"/>
          <w:szCs w:val="24"/>
        </w:rPr>
        <w:t xml:space="preserve">Что касается других объектов недвижимости, то количество переходов прав за 6 месяцев на квартиры составляет 122,9 тыс., на земельные участки 114,7 тыс., на </w:t>
      </w:r>
      <w:proofErr w:type="spellStart"/>
      <w:r w:rsidRPr="00D71A3C">
        <w:rPr>
          <w:rFonts w:ascii="Segoe UI" w:hAnsi="Segoe UI"/>
          <w:color w:val="000000"/>
          <w:sz w:val="24"/>
          <w:szCs w:val="24"/>
        </w:rPr>
        <w:t>машиноместа</w:t>
      </w:r>
      <w:proofErr w:type="spellEnd"/>
      <w:r w:rsidRPr="00D71A3C">
        <w:rPr>
          <w:rFonts w:ascii="Segoe UI" w:hAnsi="Segoe UI"/>
          <w:color w:val="000000"/>
          <w:sz w:val="24"/>
          <w:szCs w:val="24"/>
        </w:rPr>
        <w:t xml:space="preserve"> 5,8 тыс. При этом отметим, что по ипотеки было приобретено 22,8 тыс. земельных участков, по сравнению с прошлым годом  эта цифра увеличилась на 19 %.</w:t>
      </w:r>
    </w:p>
    <w:p w:rsidR="00D71A3C" w:rsidRPr="00D71A3C" w:rsidRDefault="00D6121A" w:rsidP="00D71A3C">
      <w:pPr>
        <w:shd w:val="clear" w:color="auto" w:fill="FDFCFB"/>
        <w:spacing w:after="0" w:line="240" w:lineRule="auto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D6121A">
        <w:rPr>
          <w:rFonts w:ascii="Segoe UI" w:hAnsi="Segoe UI"/>
          <w:i/>
          <w:color w:val="000000"/>
          <w:sz w:val="24"/>
          <w:szCs w:val="24"/>
        </w:rPr>
        <w:t>«Подводя итоги полугодия 2024 года, мы можем сказать, что рынок недвижимости в Татарстане остается привлекательным: интерес как к вторичному, так и к первичному жилью сохраняется. Все это время драйвером рынка недвижимости выступала льготная ипотека. Как будет складываться ситуация в дальнейшем, покажет время. В тоже время хочу напомнить, что продолжают действовать другие виды ипотек с господдерж</w:t>
      </w:r>
      <w:r>
        <w:rPr>
          <w:rFonts w:ascii="Segoe UI" w:hAnsi="Segoe UI"/>
          <w:i/>
          <w:color w:val="000000"/>
          <w:sz w:val="24"/>
          <w:szCs w:val="24"/>
        </w:rPr>
        <w:t>кой, например, семейная ипотека</w:t>
      </w:r>
      <w:r w:rsidR="00D71A3C" w:rsidRPr="00D71A3C">
        <w:rPr>
          <w:rFonts w:ascii="Segoe UI" w:hAnsi="Segoe UI"/>
          <w:i/>
          <w:color w:val="000000"/>
          <w:sz w:val="24"/>
          <w:szCs w:val="24"/>
        </w:rPr>
        <w:t>», -</w:t>
      </w:r>
      <w:r w:rsidR="00D71A3C" w:rsidRPr="00D71A3C">
        <w:rPr>
          <w:rFonts w:ascii="Segoe UI" w:hAnsi="Segoe UI"/>
          <w:color w:val="000000"/>
          <w:sz w:val="24"/>
          <w:szCs w:val="24"/>
        </w:rPr>
        <w:t xml:space="preserve"> </w:t>
      </w:r>
      <w:r w:rsidR="00D71A3C" w:rsidRPr="00D71A3C">
        <w:rPr>
          <w:rFonts w:ascii="Segoe UI" w:hAnsi="Segoe UI"/>
          <w:b/>
          <w:color w:val="000000"/>
          <w:sz w:val="24"/>
          <w:szCs w:val="24"/>
        </w:rPr>
        <w:t xml:space="preserve">отметил заместитель руководителя Управления </w:t>
      </w:r>
      <w:proofErr w:type="spellStart"/>
      <w:r w:rsidR="00D71A3C" w:rsidRPr="00D71A3C">
        <w:rPr>
          <w:rFonts w:ascii="Segoe UI" w:hAnsi="Segoe UI"/>
          <w:b/>
          <w:color w:val="000000"/>
          <w:sz w:val="24"/>
          <w:szCs w:val="24"/>
        </w:rPr>
        <w:t>Росреестра</w:t>
      </w:r>
      <w:proofErr w:type="spellEnd"/>
      <w:r w:rsidR="00D71A3C" w:rsidRPr="00D71A3C">
        <w:rPr>
          <w:rFonts w:ascii="Segoe UI" w:hAnsi="Segoe UI"/>
          <w:b/>
          <w:color w:val="000000"/>
          <w:sz w:val="24"/>
          <w:szCs w:val="24"/>
        </w:rPr>
        <w:t xml:space="preserve"> по Республике Татарстан </w:t>
      </w:r>
      <w:proofErr w:type="spellStart"/>
      <w:r w:rsidR="00D71A3C" w:rsidRPr="00D71A3C">
        <w:rPr>
          <w:rFonts w:ascii="Segoe UI" w:hAnsi="Segoe UI"/>
          <w:b/>
          <w:color w:val="000000"/>
          <w:sz w:val="24"/>
          <w:szCs w:val="24"/>
        </w:rPr>
        <w:t>Нияз</w:t>
      </w:r>
      <w:proofErr w:type="spellEnd"/>
      <w:r w:rsidR="00D71A3C" w:rsidRPr="00D71A3C">
        <w:rPr>
          <w:rFonts w:ascii="Segoe UI" w:hAnsi="Segoe UI"/>
          <w:b/>
          <w:color w:val="000000"/>
          <w:sz w:val="24"/>
          <w:szCs w:val="24"/>
        </w:rPr>
        <w:t xml:space="preserve"> </w:t>
      </w:r>
      <w:proofErr w:type="spellStart"/>
      <w:r w:rsidR="00D71A3C" w:rsidRPr="00D71A3C">
        <w:rPr>
          <w:rFonts w:ascii="Segoe UI" w:hAnsi="Segoe UI"/>
          <w:b/>
          <w:color w:val="000000"/>
          <w:sz w:val="24"/>
          <w:szCs w:val="24"/>
        </w:rPr>
        <w:t>Галиакбаров</w:t>
      </w:r>
      <w:proofErr w:type="spellEnd"/>
      <w:r w:rsidR="00D71A3C" w:rsidRPr="00D71A3C">
        <w:rPr>
          <w:rFonts w:ascii="Segoe UI" w:hAnsi="Segoe UI"/>
          <w:b/>
          <w:color w:val="000000"/>
          <w:sz w:val="24"/>
          <w:szCs w:val="24"/>
        </w:rPr>
        <w:t xml:space="preserve">. </w:t>
      </w:r>
    </w:p>
    <w:p w:rsidR="00D71A3C" w:rsidRDefault="00D71A3C" w:rsidP="00445C84">
      <w:pPr>
        <w:spacing w:after="0" w:line="240" w:lineRule="atLeast"/>
        <w:jc w:val="right"/>
        <w:rPr>
          <w:rFonts w:ascii="Segoe UI" w:hAnsi="Segoe UI"/>
          <w:b/>
          <w:sz w:val="32"/>
        </w:rPr>
      </w:pPr>
    </w:p>
    <w:p w:rsidR="00D71A3C" w:rsidRDefault="00D71A3C" w:rsidP="00470971">
      <w:pPr>
        <w:spacing w:after="0" w:line="240" w:lineRule="auto"/>
        <w:jc w:val="right"/>
        <w:rPr>
          <w:rFonts w:ascii="Segoe UI" w:hAnsi="Segoe UI"/>
          <w:b/>
          <w:color w:val="000000"/>
          <w:sz w:val="32"/>
          <w:szCs w:val="32"/>
        </w:rPr>
      </w:pPr>
    </w:p>
    <w:p w:rsidR="00D71A3C" w:rsidRDefault="00D71A3C" w:rsidP="00470971">
      <w:pPr>
        <w:spacing w:after="0" w:line="240" w:lineRule="auto"/>
        <w:jc w:val="right"/>
        <w:rPr>
          <w:rFonts w:ascii="Segoe UI" w:hAnsi="Segoe UI"/>
          <w:b/>
          <w:color w:val="000000"/>
          <w:sz w:val="32"/>
          <w:szCs w:val="32"/>
        </w:rPr>
      </w:pPr>
    </w:p>
    <w:p w:rsidR="00470971" w:rsidRDefault="00470971" w:rsidP="00470971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470971" w:rsidRDefault="00470971" w:rsidP="00470971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470971" w:rsidRDefault="00470971" w:rsidP="00470971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470971" w:rsidRDefault="00CB10ED" w:rsidP="00470971">
      <w:pPr>
        <w:spacing w:after="0"/>
        <w:jc w:val="right"/>
        <w:rPr>
          <w:rFonts w:ascii="Segoe UI" w:hAnsi="Segoe UI"/>
          <w:sz w:val="20"/>
        </w:rPr>
      </w:pPr>
      <w:hyperlink r:id="rId6" w:history="1">
        <w:r w:rsidR="00470971">
          <w:rPr>
            <w:rFonts w:ascii="Segoe UI" w:hAnsi="Segoe UI"/>
            <w:sz w:val="20"/>
          </w:rPr>
          <w:t>https://rosreestr.tatarstan.ru</w:t>
        </w:r>
      </w:hyperlink>
    </w:p>
    <w:p w:rsidR="00E4623F" w:rsidRDefault="00470971" w:rsidP="00470971">
      <w:pPr>
        <w:spacing w:after="0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E4623F" w:rsidSect="00A912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3A21"/>
    <w:rsid w:val="00003EC1"/>
    <w:rsid w:val="00027E44"/>
    <w:rsid w:val="0004379E"/>
    <w:rsid w:val="00047363"/>
    <w:rsid w:val="00055278"/>
    <w:rsid w:val="00060068"/>
    <w:rsid w:val="000B03BB"/>
    <w:rsid w:val="000B6301"/>
    <w:rsid w:val="000B703B"/>
    <w:rsid w:val="000C0942"/>
    <w:rsid w:val="000F7D1A"/>
    <w:rsid w:val="00101A6D"/>
    <w:rsid w:val="0010666F"/>
    <w:rsid w:val="00113409"/>
    <w:rsid w:val="0011384A"/>
    <w:rsid w:val="00121777"/>
    <w:rsid w:val="00134601"/>
    <w:rsid w:val="00147773"/>
    <w:rsid w:val="00165979"/>
    <w:rsid w:val="00167E18"/>
    <w:rsid w:val="00172F97"/>
    <w:rsid w:val="001B1161"/>
    <w:rsid w:val="001B4B4E"/>
    <w:rsid w:val="001D7C01"/>
    <w:rsid w:val="001E39F0"/>
    <w:rsid w:val="001E4255"/>
    <w:rsid w:val="001E6596"/>
    <w:rsid w:val="00217AA9"/>
    <w:rsid w:val="00234E73"/>
    <w:rsid w:val="00241CF2"/>
    <w:rsid w:val="00271258"/>
    <w:rsid w:val="00273D27"/>
    <w:rsid w:val="00283AFB"/>
    <w:rsid w:val="0029623A"/>
    <w:rsid w:val="002C08C3"/>
    <w:rsid w:val="002D6C45"/>
    <w:rsid w:val="002D6D3D"/>
    <w:rsid w:val="002F7BB7"/>
    <w:rsid w:val="00317806"/>
    <w:rsid w:val="00337DC2"/>
    <w:rsid w:val="00352380"/>
    <w:rsid w:val="003B28C2"/>
    <w:rsid w:val="003C4C13"/>
    <w:rsid w:val="003D3208"/>
    <w:rsid w:val="003E166D"/>
    <w:rsid w:val="00401418"/>
    <w:rsid w:val="00415772"/>
    <w:rsid w:val="004406FC"/>
    <w:rsid w:val="00445C84"/>
    <w:rsid w:val="00445ED0"/>
    <w:rsid w:val="00447056"/>
    <w:rsid w:val="00465028"/>
    <w:rsid w:val="00470971"/>
    <w:rsid w:val="00482228"/>
    <w:rsid w:val="0048793F"/>
    <w:rsid w:val="004B74EC"/>
    <w:rsid w:val="004C33E0"/>
    <w:rsid w:val="004C59B3"/>
    <w:rsid w:val="004D52EC"/>
    <w:rsid w:val="0051212B"/>
    <w:rsid w:val="00515F81"/>
    <w:rsid w:val="00525C9A"/>
    <w:rsid w:val="005424D2"/>
    <w:rsid w:val="005539FC"/>
    <w:rsid w:val="00567E2D"/>
    <w:rsid w:val="0057403A"/>
    <w:rsid w:val="00574295"/>
    <w:rsid w:val="00586571"/>
    <w:rsid w:val="00593B51"/>
    <w:rsid w:val="005952A1"/>
    <w:rsid w:val="005C3A21"/>
    <w:rsid w:val="005F2BB9"/>
    <w:rsid w:val="005F7C26"/>
    <w:rsid w:val="006123ED"/>
    <w:rsid w:val="00620062"/>
    <w:rsid w:val="00631E6D"/>
    <w:rsid w:val="00632380"/>
    <w:rsid w:val="0064124E"/>
    <w:rsid w:val="00642633"/>
    <w:rsid w:val="00655095"/>
    <w:rsid w:val="0066053E"/>
    <w:rsid w:val="00663C7A"/>
    <w:rsid w:val="00665783"/>
    <w:rsid w:val="0066646C"/>
    <w:rsid w:val="00667C74"/>
    <w:rsid w:val="006956A0"/>
    <w:rsid w:val="006B0A33"/>
    <w:rsid w:val="006C2F6F"/>
    <w:rsid w:val="006F56BF"/>
    <w:rsid w:val="006F577B"/>
    <w:rsid w:val="006F6867"/>
    <w:rsid w:val="007070E0"/>
    <w:rsid w:val="0074448D"/>
    <w:rsid w:val="00746105"/>
    <w:rsid w:val="0076606D"/>
    <w:rsid w:val="00772F3D"/>
    <w:rsid w:val="00774959"/>
    <w:rsid w:val="007958CF"/>
    <w:rsid w:val="007F2212"/>
    <w:rsid w:val="007F7734"/>
    <w:rsid w:val="00811D45"/>
    <w:rsid w:val="008145F4"/>
    <w:rsid w:val="0083472B"/>
    <w:rsid w:val="00836A14"/>
    <w:rsid w:val="008470A7"/>
    <w:rsid w:val="00855F36"/>
    <w:rsid w:val="008867CD"/>
    <w:rsid w:val="008A238C"/>
    <w:rsid w:val="008B5C12"/>
    <w:rsid w:val="008C7035"/>
    <w:rsid w:val="00906CE0"/>
    <w:rsid w:val="00910FC5"/>
    <w:rsid w:val="00913A67"/>
    <w:rsid w:val="0092468F"/>
    <w:rsid w:val="00962783"/>
    <w:rsid w:val="009639CE"/>
    <w:rsid w:val="00965506"/>
    <w:rsid w:val="00980CA4"/>
    <w:rsid w:val="009927E1"/>
    <w:rsid w:val="009A18AB"/>
    <w:rsid w:val="009B0FB8"/>
    <w:rsid w:val="009F0153"/>
    <w:rsid w:val="009F484B"/>
    <w:rsid w:val="00A25CFC"/>
    <w:rsid w:val="00A267A1"/>
    <w:rsid w:val="00A42147"/>
    <w:rsid w:val="00A5358B"/>
    <w:rsid w:val="00A5795A"/>
    <w:rsid w:val="00A62AE2"/>
    <w:rsid w:val="00A62BD3"/>
    <w:rsid w:val="00A91253"/>
    <w:rsid w:val="00A93278"/>
    <w:rsid w:val="00AD18FE"/>
    <w:rsid w:val="00AD47A3"/>
    <w:rsid w:val="00AD7F18"/>
    <w:rsid w:val="00AE6827"/>
    <w:rsid w:val="00AF5B92"/>
    <w:rsid w:val="00B17774"/>
    <w:rsid w:val="00B31162"/>
    <w:rsid w:val="00B64323"/>
    <w:rsid w:val="00BC2C5B"/>
    <w:rsid w:val="00BD6B17"/>
    <w:rsid w:val="00C15ED0"/>
    <w:rsid w:val="00C20EEC"/>
    <w:rsid w:val="00C23D8B"/>
    <w:rsid w:val="00C3211B"/>
    <w:rsid w:val="00C42BB9"/>
    <w:rsid w:val="00C44FAB"/>
    <w:rsid w:val="00C615DC"/>
    <w:rsid w:val="00C75EC2"/>
    <w:rsid w:val="00C75EEB"/>
    <w:rsid w:val="00C846FC"/>
    <w:rsid w:val="00C926CD"/>
    <w:rsid w:val="00CA11C5"/>
    <w:rsid w:val="00CB04AA"/>
    <w:rsid w:val="00CB10ED"/>
    <w:rsid w:val="00CE2BA7"/>
    <w:rsid w:val="00CE35C6"/>
    <w:rsid w:val="00CE69E7"/>
    <w:rsid w:val="00CF4C0F"/>
    <w:rsid w:val="00D05F0F"/>
    <w:rsid w:val="00D16841"/>
    <w:rsid w:val="00D202D4"/>
    <w:rsid w:val="00D31055"/>
    <w:rsid w:val="00D43FF0"/>
    <w:rsid w:val="00D55F77"/>
    <w:rsid w:val="00D6121A"/>
    <w:rsid w:val="00D71A3C"/>
    <w:rsid w:val="00D935C4"/>
    <w:rsid w:val="00D96499"/>
    <w:rsid w:val="00DA507B"/>
    <w:rsid w:val="00DC1072"/>
    <w:rsid w:val="00DF54DD"/>
    <w:rsid w:val="00E04BB1"/>
    <w:rsid w:val="00E45FC7"/>
    <w:rsid w:val="00E4623F"/>
    <w:rsid w:val="00E52D49"/>
    <w:rsid w:val="00E61B9E"/>
    <w:rsid w:val="00E72DC6"/>
    <w:rsid w:val="00E757CE"/>
    <w:rsid w:val="00E77D05"/>
    <w:rsid w:val="00E83CF9"/>
    <w:rsid w:val="00E85B11"/>
    <w:rsid w:val="00EB7261"/>
    <w:rsid w:val="00EC5B57"/>
    <w:rsid w:val="00F37E7E"/>
    <w:rsid w:val="00F71E9A"/>
    <w:rsid w:val="00F83E29"/>
    <w:rsid w:val="00FC4FBF"/>
    <w:rsid w:val="00FD7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9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0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8A238C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910FC5"/>
    <w:rPr>
      <w:color w:val="800080"/>
      <w:u w:val="single"/>
    </w:rPr>
  </w:style>
  <w:style w:type="paragraph" w:styleId="a6">
    <w:name w:val="Body Text"/>
    <w:basedOn w:val="a"/>
    <w:link w:val="a7"/>
    <w:uiPriority w:val="99"/>
    <w:unhideWhenUsed/>
    <w:rsid w:val="00A91253"/>
    <w:pPr>
      <w:spacing w:after="120" w:line="264" w:lineRule="auto"/>
    </w:pPr>
    <w:rPr>
      <w:color w:val="000000"/>
      <w:szCs w:val="20"/>
    </w:rPr>
  </w:style>
  <w:style w:type="character" w:customStyle="1" w:styleId="a7">
    <w:name w:val="Основной текст Знак"/>
    <w:link w:val="a6"/>
    <w:uiPriority w:val="99"/>
    <w:rsid w:val="00A91253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9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2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3137F-A6FA-47AF-A7DE-9E8FA710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3</cp:revision>
  <dcterms:created xsi:type="dcterms:W3CDTF">2024-07-19T05:38:00Z</dcterms:created>
  <dcterms:modified xsi:type="dcterms:W3CDTF">2024-07-19T05:53:00Z</dcterms:modified>
</cp:coreProperties>
</file>