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2DD" w:rsidRDefault="00925238" w:rsidP="00925238">
      <w:pPr>
        <w:jc w:val="center"/>
        <w:rPr>
          <w:rFonts w:ascii="Times New Roman" w:eastAsia="Times New Roman" w:hAnsi="Times New Roman" w:cs="Times New Roman"/>
          <w:b/>
          <w:bCs/>
          <w:color w:val="2F2F2F"/>
          <w:kern w:val="36"/>
          <w:sz w:val="30"/>
          <w:szCs w:val="30"/>
          <w:lang w:eastAsia="ru-RU"/>
        </w:rPr>
      </w:pPr>
      <w:bookmarkStart w:id="0" w:name="_GoBack"/>
      <w:proofErr w:type="spellStart"/>
      <w:r w:rsidRPr="00925238">
        <w:rPr>
          <w:rFonts w:ascii="Times New Roman" w:eastAsia="Times New Roman" w:hAnsi="Times New Roman" w:cs="Times New Roman"/>
          <w:b/>
          <w:bCs/>
          <w:color w:val="2F2F2F"/>
          <w:kern w:val="36"/>
          <w:sz w:val="30"/>
          <w:szCs w:val="30"/>
          <w:lang w:eastAsia="ru-RU"/>
        </w:rPr>
        <w:t>Роспотребнадзор</w:t>
      </w:r>
      <w:proofErr w:type="spellEnd"/>
      <w:r w:rsidRPr="00925238">
        <w:rPr>
          <w:rFonts w:ascii="Times New Roman" w:eastAsia="Times New Roman" w:hAnsi="Times New Roman" w:cs="Times New Roman"/>
          <w:b/>
          <w:bCs/>
          <w:color w:val="2F2F2F"/>
          <w:kern w:val="36"/>
          <w:sz w:val="30"/>
          <w:szCs w:val="30"/>
          <w:lang w:eastAsia="ru-RU"/>
        </w:rPr>
        <w:t xml:space="preserve"> пояснил кто и когда должен травить в МКД тараканов и мышей</w:t>
      </w:r>
    </w:p>
    <w:bookmarkEnd w:id="0"/>
    <w:p w:rsidR="00925238" w:rsidRDefault="00925238" w:rsidP="00925238">
      <w:pPr>
        <w:jc w:val="center"/>
        <w:rPr>
          <w:rFonts w:ascii="Times New Roman" w:eastAsia="Times New Roman" w:hAnsi="Times New Roman" w:cs="Times New Roman"/>
          <w:b/>
          <w:bCs/>
          <w:color w:val="2F2F2F"/>
          <w:kern w:val="36"/>
          <w:sz w:val="30"/>
          <w:szCs w:val="30"/>
          <w:lang w:eastAsia="ru-RU"/>
        </w:rPr>
      </w:pPr>
      <w:r w:rsidRPr="00925238">
        <w:rPr>
          <w:rFonts w:ascii="Times New Roman" w:eastAsia="Times New Roman" w:hAnsi="Times New Roman" w:cs="Times New Roman"/>
          <w:b/>
          <w:bCs/>
          <w:color w:val="2F2F2F"/>
          <w:kern w:val="36"/>
          <w:sz w:val="30"/>
          <w:szCs w:val="30"/>
          <w:lang w:eastAsia="ru-RU"/>
        </w:rPr>
        <w:drawing>
          <wp:inline distT="0" distB="0" distL="0" distR="0">
            <wp:extent cx="4290060" cy="2179320"/>
            <wp:effectExtent l="0" t="0" r="0" b="0"/>
            <wp:docPr id="1" name="Рисунок 1" descr="Роспотребнадзор пояснил кто и когда должен травить в МКД тараканов и мыш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спотребнадзор пояснил кто и когда должен травить в МКД тараканов и мышей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8" t="1829" b="10976"/>
                    <a:stretch/>
                  </pic:blipFill>
                  <pic:spPr bwMode="auto">
                    <a:xfrm>
                      <a:off x="0" y="0"/>
                      <a:ext cx="429006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5238" w:rsidRPr="00925238" w:rsidRDefault="00925238" w:rsidP="00925238">
      <w:pPr>
        <w:spacing w:before="240" w:after="255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52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Pr="00925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своих письмах </w:t>
      </w:r>
      <w:r w:rsidRPr="009252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 28 февраля 2024 г. </w:t>
      </w:r>
      <w:hyperlink r:id="rId6" w:tgtFrame="_blank" w:history="1">
        <w:r w:rsidRPr="0092523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№ 09-2418-2024-40</w:t>
        </w:r>
      </w:hyperlink>
      <w:r w:rsidRPr="00925238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9252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№ </w:t>
      </w:r>
      <w:hyperlink r:id="rId7" w:tgtFrame="_blank" w:history="1">
        <w:r w:rsidRPr="0092523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09-2464-2024-40</w:t>
        </w:r>
      </w:hyperlink>
      <w:r w:rsidRPr="0092523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разъяснил основные правила проведения обязательной дезинфекции, дезинсекции и дератизации в МКД:</w:t>
      </w:r>
    </w:p>
    <w:p w:rsidR="00925238" w:rsidRPr="00925238" w:rsidRDefault="00925238" w:rsidP="00925238">
      <w:pPr>
        <w:spacing w:before="240"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настоящий момент такими работами может заниматься и сама УК, управляющая МКД, если в соответствии со своими учредительными документами один из видов ее экономической деятельности - это осуществление дезинфекционной, </w:t>
      </w:r>
      <w:proofErr w:type="spellStart"/>
      <w:r w:rsidRPr="0092523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дератизационной</w:t>
      </w:r>
      <w:proofErr w:type="spellEnd"/>
      <w:r w:rsidRPr="00925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дезинсекционной деятельности. Для этого ей достаточно иметь код ОКВЭД - 81 "Деятельность по обслуживанию зданий и территорий".</w:t>
      </w:r>
    </w:p>
    <w:p w:rsidR="00925238" w:rsidRPr="00925238" w:rsidRDefault="00925238" w:rsidP="00925238">
      <w:pPr>
        <w:spacing w:before="240"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Однако с </w:t>
      </w:r>
      <w:r w:rsidRPr="00925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мар</w:t>
      </w:r>
      <w:r w:rsidRPr="00925238">
        <w:rPr>
          <w:rFonts w:ascii="Times New Roman" w:eastAsia="Times New Roman" w:hAnsi="Times New Roman" w:cs="Times New Roman"/>
          <w:sz w:val="24"/>
          <w:szCs w:val="24"/>
          <w:lang w:eastAsia="ru-RU"/>
        </w:rPr>
        <w:t>та следующего года для проведения таких работ понадобится лицензия.</w:t>
      </w:r>
    </w:p>
    <w:p w:rsidR="00925238" w:rsidRDefault="00925238" w:rsidP="00925238">
      <w:pPr>
        <w:spacing w:before="240" w:after="31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2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Напомним, что Услуги по дезинфекции, дезинсекции и дератизации с 1 сентября 2024 года будут подлежать лицензированию в целях обеспечения социально-</w:t>
      </w:r>
      <w:proofErr w:type="spellStart"/>
      <w:r w:rsidRPr="00925238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эпидимиологи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благополучия населения. </w:t>
      </w:r>
    </w:p>
    <w:p w:rsidR="00925238" w:rsidRPr="00925238" w:rsidRDefault="00925238" w:rsidP="00925238">
      <w:pPr>
        <w:spacing w:before="240" w:after="31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2523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слуги по дезинфекции, дезинсекции и дератизации с 1 сентября 2024 года будут подлежать лицензированию в целях обеспечения социально-</w:t>
      </w:r>
      <w:proofErr w:type="spellStart"/>
      <w:r w:rsidRPr="00925238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эпидимиологического</w:t>
      </w:r>
      <w:proofErr w:type="spellEnd"/>
      <w:r w:rsidRPr="00925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благополучия населения. Оказывать ус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луги без лицензии будет нельзя.</w:t>
      </w:r>
    </w:p>
    <w:p w:rsidR="00925238" w:rsidRPr="00925238" w:rsidRDefault="00925238" w:rsidP="00925238">
      <w:pPr>
        <w:spacing w:before="240" w:after="31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23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 Федеральный закон от 29 мая 2023 г. № 194-ФЗ “О внесении изменений в Федеральный закон “О лицензировании отдельных видов деятельности” и статью 44 Федерального закона “О санитарно-эпидемиологи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ческом благополучии населения”.</w:t>
      </w:r>
    </w:p>
    <w:p w:rsidR="00925238" w:rsidRPr="00925238" w:rsidRDefault="00925238" w:rsidP="00925238">
      <w:pPr>
        <w:spacing w:before="240" w:after="31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23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юридические лица и индивидуальные предприниматели, осуществляющие деятельность по оказанию услуг по дезинфекции, дезинсекции и дератизации обязаны получить лицензию на осуществление данной деятельности не позднее 1 сентября 2024 г.</w:t>
      </w:r>
    </w:p>
    <w:p w:rsidR="00925238" w:rsidRPr="00925238" w:rsidRDefault="00925238" w:rsidP="00925238">
      <w:pPr>
        <w:spacing w:before="240"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238">
        <w:rPr>
          <w:rFonts w:ascii="Times New Roman" w:eastAsia="Times New Roman" w:hAnsi="Times New Roman" w:cs="Times New Roman"/>
          <w:sz w:val="24"/>
          <w:szCs w:val="24"/>
          <w:lang w:eastAsia="ru-RU"/>
        </w:rPr>
        <w:t>3. Что касается </w:t>
      </w:r>
      <w:r w:rsidRPr="009252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минимальной периодичности проведения дезинсекционных и </w:t>
      </w:r>
      <w:proofErr w:type="spellStart"/>
      <w:r w:rsidRPr="009252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дератизационных</w:t>
      </w:r>
      <w:proofErr w:type="spellEnd"/>
      <w:r w:rsidRPr="009252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мероприятий</w:t>
      </w:r>
      <w:r w:rsidRPr="00925238">
        <w:rPr>
          <w:rFonts w:ascii="Times New Roman" w:eastAsia="Times New Roman" w:hAnsi="Times New Roman" w:cs="Times New Roman"/>
          <w:sz w:val="24"/>
          <w:szCs w:val="24"/>
          <w:lang w:eastAsia="ru-RU"/>
        </w:rPr>
        <w:t> (то есть как часто нужно разбрасывать яды от насекомых и грызунов), то санитарным законодательством такая периодичность не установлена. Главное - чтобы в результате применения этих ядов жители дома никогда не сталкивались бы ни с тараканами, ни с мышами или крысами.</w:t>
      </w:r>
    </w:p>
    <w:p w:rsidR="00925238" w:rsidRPr="00925238" w:rsidRDefault="00925238" w:rsidP="00925238">
      <w:pPr>
        <w:spacing w:before="240"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238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Однако </w:t>
      </w:r>
      <w:r w:rsidRPr="009252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УК должна ежемесячно проводить обследования мест общего пользования МКД</w:t>
      </w:r>
      <w:r w:rsidRPr="00925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 заселенность насекомыми, а при обнаружении тараканов или грызунов (или их </w:t>
      </w:r>
      <w:r w:rsidRPr="009252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следов) - немедленно осуществить "истребительные мероприятия", то есть разложить отравленные приманки и затем проверять, насколько активно грызуны к ним обращаются. Если приманки для грызунов остаются нетронутыми в течение двух недель, считается, что они исчезли, а цель </w:t>
      </w:r>
      <w:proofErr w:type="spellStart"/>
      <w:r w:rsidRPr="0092523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дератизационных</w:t>
      </w:r>
      <w:proofErr w:type="spellEnd"/>
      <w:r w:rsidRPr="00925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- достигнута.</w:t>
      </w:r>
    </w:p>
    <w:p w:rsidR="00925238" w:rsidRPr="00925238" w:rsidRDefault="00925238" w:rsidP="00925238">
      <w:pPr>
        <w:spacing w:before="240"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238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 этом такие яды </w:t>
      </w:r>
      <w:r w:rsidRPr="009252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можно применять только в местах, недоступных для детей и домашних животных</w:t>
      </w:r>
      <w:r w:rsidRPr="00925238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приманки размещают на специальные подложки в закрывающиеся пронумерованные одноразовые или многоразовые контейнеры, другие емкости и средства, обеспечивающие безопасность людей и домашних животных. </w:t>
      </w:r>
    </w:p>
    <w:p w:rsidR="00925238" w:rsidRPr="00925238" w:rsidRDefault="00925238" w:rsidP="00925238">
      <w:pPr>
        <w:spacing w:before="240"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238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есть работники УК не должны просто рассыпать отравленный корм там, где его может легко достать и съесть домашний питомец.</w:t>
      </w:r>
    </w:p>
    <w:p w:rsidR="00925238" w:rsidRDefault="00925238" w:rsidP="00925238">
      <w:pPr>
        <w:jc w:val="center"/>
        <w:rPr>
          <w:rFonts w:ascii="Times New Roman" w:eastAsia="Times New Roman" w:hAnsi="Times New Roman" w:cs="Times New Roman"/>
          <w:b/>
          <w:bCs/>
          <w:color w:val="2F2F2F"/>
          <w:kern w:val="36"/>
          <w:sz w:val="30"/>
          <w:szCs w:val="30"/>
          <w:lang w:eastAsia="ru-RU"/>
        </w:rPr>
      </w:pPr>
    </w:p>
    <w:p w:rsidR="00925238" w:rsidRPr="00925238" w:rsidRDefault="00925238" w:rsidP="00925238">
      <w:pPr>
        <w:rPr>
          <w:rFonts w:ascii="Times New Roman" w:hAnsi="Times New Roman" w:cs="Times New Roman"/>
          <w:sz w:val="24"/>
          <w:szCs w:val="24"/>
        </w:rPr>
      </w:pPr>
    </w:p>
    <w:p w:rsidR="005B02DD" w:rsidRDefault="005B02DD" w:rsidP="00F32FFC">
      <w:pPr>
        <w:rPr>
          <w:rFonts w:ascii="Times New Roman" w:hAnsi="Times New Roman" w:cs="Times New Roman"/>
          <w:sz w:val="24"/>
          <w:szCs w:val="24"/>
        </w:rPr>
      </w:pPr>
    </w:p>
    <w:p w:rsidR="005B02DD" w:rsidRDefault="005B02DD" w:rsidP="00F32F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Нурлатский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 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РТ (Татарстан)</w:t>
      </w:r>
    </w:p>
    <w:p w:rsidR="005B02DD" w:rsidRPr="00680799" w:rsidRDefault="005B02DD" w:rsidP="00F32F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Главный специалист-эксперт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Абдулганеева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</w:t>
      </w:r>
    </w:p>
    <w:sectPr w:rsidR="005B02DD" w:rsidRPr="00680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86EC4"/>
    <w:multiLevelType w:val="multilevel"/>
    <w:tmpl w:val="6A9E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93A43"/>
    <w:multiLevelType w:val="multilevel"/>
    <w:tmpl w:val="B166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CA729F"/>
    <w:multiLevelType w:val="multilevel"/>
    <w:tmpl w:val="3F0AEB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0DF7223"/>
    <w:multiLevelType w:val="multilevel"/>
    <w:tmpl w:val="F6247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D53258"/>
    <w:multiLevelType w:val="multilevel"/>
    <w:tmpl w:val="1DB877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14B633FB"/>
    <w:multiLevelType w:val="multilevel"/>
    <w:tmpl w:val="E06C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934868"/>
    <w:multiLevelType w:val="multilevel"/>
    <w:tmpl w:val="FA2E3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A22306"/>
    <w:multiLevelType w:val="multilevel"/>
    <w:tmpl w:val="A3125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AF0B25"/>
    <w:multiLevelType w:val="multilevel"/>
    <w:tmpl w:val="8330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4309F4"/>
    <w:multiLevelType w:val="multilevel"/>
    <w:tmpl w:val="F998C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E47939"/>
    <w:multiLevelType w:val="multilevel"/>
    <w:tmpl w:val="BDE8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D204456"/>
    <w:multiLevelType w:val="multilevel"/>
    <w:tmpl w:val="A846F6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711E524F"/>
    <w:multiLevelType w:val="multilevel"/>
    <w:tmpl w:val="DD70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5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11"/>
  </w:num>
  <w:num w:numId="10">
    <w:abstractNumId w:val="3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9C4"/>
    <w:rsid w:val="00010BC1"/>
    <w:rsid w:val="000E6A45"/>
    <w:rsid w:val="001B48F0"/>
    <w:rsid w:val="002B4184"/>
    <w:rsid w:val="003B31CD"/>
    <w:rsid w:val="003C59E6"/>
    <w:rsid w:val="00473412"/>
    <w:rsid w:val="004974BF"/>
    <w:rsid w:val="00500C73"/>
    <w:rsid w:val="005359C4"/>
    <w:rsid w:val="00566E6D"/>
    <w:rsid w:val="005B02DD"/>
    <w:rsid w:val="005C2476"/>
    <w:rsid w:val="00662396"/>
    <w:rsid w:val="00663CF7"/>
    <w:rsid w:val="00680799"/>
    <w:rsid w:val="006B0DC2"/>
    <w:rsid w:val="006C5AB4"/>
    <w:rsid w:val="007E5FA6"/>
    <w:rsid w:val="00840E0C"/>
    <w:rsid w:val="00873B79"/>
    <w:rsid w:val="00925238"/>
    <w:rsid w:val="009B3AF5"/>
    <w:rsid w:val="009F787F"/>
    <w:rsid w:val="00A1356C"/>
    <w:rsid w:val="00B162EC"/>
    <w:rsid w:val="00BF578D"/>
    <w:rsid w:val="00C2635A"/>
    <w:rsid w:val="00CA46BC"/>
    <w:rsid w:val="00D76EE3"/>
    <w:rsid w:val="00DA2C66"/>
    <w:rsid w:val="00DF0330"/>
    <w:rsid w:val="00E174BB"/>
    <w:rsid w:val="00F32FFC"/>
    <w:rsid w:val="00F42E1D"/>
    <w:rsid w:val="00FA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BB7A6-ED39-482C-AF03-68C42FBE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0C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A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4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59C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00C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50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E6A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Strong"/>
    <w:basedOn w:val="a0"/>
    <w:uiPriority w:val="22"/>
    <w:qFormat/>
    <w:rsid w:val="00566E6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47341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446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1039">
          <w:blockQuote w:val="1"/>
          <w:marLeft w:val="0"/>
          <w:marRight w:val="0"/>
          <w:marTop w:val="0"/>
          <w:marBottom w:val="120"/>
          <w:divBdr>
            <w:top w:val="single" w:sz="6" w:space="12" w:color="ECECEC"/>
            <w:left w:val="single" w:sz="6" w:space="12" w:color="ECECEC"/>
            <w:bottom w:val="single" w:sz="6" w:space="12" w:color="ECECEC"/>
            <w:right w:val="single" w:sz="6" w:space="12" w:color="ECECEC"/>
          </w:divBdr>
        </w:div>
      </w:divsChild>
    </w:div>
    <w:div w:id="15586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118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561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4857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33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83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49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5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560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361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2441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4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2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12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7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se.garant.ru/40862439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408621841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2023-08-21T14:00:00Z</cp:lastPrinted>
  <dcterms:created xsi:type="dcterms:W3CDTF">2024-06-26T07:15:00Z</dcterms:created>
  <dcterms:modified xsi:type="dcterms:W3CDTF">2024-06-26T07:15:00Z</dcterms:modified>
</cp:coreProperties>
</file>