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0B" w:rsidRPr="001152B4" w:rsidRDefault="00C26CD3" w:rsidP="00C87972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  <w:lang w:eastAsia="sk-SK"/>
        </w:rPr>
      </w:pPr>
      <w:r>
        <w:rPr>
          <w:rFonts w:ascii="Segoe UI" w:hAnsi="Segoe UI" w:cs="Segoe UI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-209550</wp:posOffset>
            </wp:positionV>
            <wp:extent cx="723900" cy="811530"/>
            <wp:effectExtent l="19050" t="0" r="0" b="0"/>
            <wp:wrapTight wrapText="bothSides">
              <wp:wrapPolygon edited="0">
                <wp:start x="9095" y="0"/>
                <wp:lineTo x="3979" y="2535"/>
                <wp:lineTo x="-568" y="16225"/>
                <wp:lineTo x="1705" y="21296"/>
                <wp:lineTo x="19895" y="21296"/>
                <wp:lineTo x="21600" y="16732"/>
                <wp:lineTo x="21600" y="16225"/>
                <wp:lineTo x="17053" y="8620"/>
                <wp:lineTo x="17053" y="8113"/>
                <wp:lineTo x="18758" y="5070"/>
                <wp:lineTo x="17621" y="2535"/>
                <wp:lineTo x="12505" y="0"/>
                <wp:lineTo x="9095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9E3" w:rsidRPr="001152B4">
        <w:rPr>
          <w:rFonts w:ascii="Segoe UI" w:hAnsi="Segoe UI" w:cs="Segoe UI"/>
          <w:b/>
          <w:sz w:val="28"/>
          <w:szCs w:val="28"/>
          <w:lang w:eastAsia="sk-SK"/>
        </w:rPr>
        <w:t>18.06</w:t>
      </w:r>
      <w:r w:rsidR="001152B4" w:rsidRPr="001152B4">
        <w:rPr>
          <w:rFonts w:ascii="Segoe UI" w:hAnsi="Segoe UI" w:cs="Segoe UI"/>
          <w:b/>
          <w:sz w:val="28"/>
          <w:szCs w:val="28"/>
          <w:lang w:eastAsia="sk-SK"/>
        </w:rPr>
        <w:t>.2024</w:t>
      </w:r>
    </w:p>
    <w:p w:rsidR="00A7760B" w:rsidRDefault="00A7760B" w:rsidP="00C87972">
      <w:pPr>
        <w:spacing w:after="0" w:line="240" w:lineRule="atLeast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C87972" w:rsidRDefault="00C87972" w:rsidP="006939DC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6939DC" w:rsidRPr="006939DC" w:rsidRDefault="00DF2D24" w:rsidP="006939DC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Татарстане </w:t>
      </w:r>
      <w:r w:rsidR="00100387">
        <w:rPr>
          <w:rFonts w:ascii="Segoe UI" w:hAnsi="Segoe UI" w:cs="Segoe UI"/>
          <w:b/>
          <w:sz w:val="32"/>
          <w:szCs w:val="32"/>
        </w:rPr>
        <w:t xml:space="preserve">обследовали </w:t>
      </w:r>
      <w:r>
        <w:rPr>
          <w:rFonts w:ascii="Segoe UI" w:hAnsi="Segoe UI" w:cs="Segoe UI"/>
          <w:b/>
          <w:sz w:val="32"/>
          <w:szCs w:val="32"/>
        </w:rPr>
        <w:t>более 46</w:t>
      </w:r>
      <w:r w:rsidR="006939DC" w:rsidRPr="006939DC">
        <w:rPr>
          <w:rFonts w:ascii="Segoe UI" w:hAnsi="Segoe UI" w:cs="Segoe UI"/>
          <w:b/>
          <w:sz w:val="32"/>
          <w:szCs w:val="32"/>
        </w:rPr>
        <w:t xml:space="preserve"> тысяч гектаров земли</w:t>
      </w:r>
    </w:p>
    <w:p w:rsidR="001152B4" w:rsidRPr="001152B4" w:rsidRDefault="001152B4" w:rsidP="00C1754A">
      <w:pPr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1152B4">
        <w:rPr>
          <w:rFonts w:ascii="Segoe UI" w:hAnsi="Segoe UI" w:cs="Segoe UI"/>
          <w:i/>
          <w:color w:val="000000"/>
          <w:sz w:val="24"/>
          <w:szCs w:val="24"/>
        </w:rPr>
        <w:t>В том числе с помощью дистанционного зондирования земли с использованием беспилотных летательных аппаратов</w:t>
      </w:r>
    </w:p>
    <w:p w:rsidR="005779E3" w:rsidRPr="001152B4" w:rsidRDefault="001152B4" w:rsidP="00C1754A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1152B4">
        <w:rPr>
          <w:rFonts w:ascii="Segoe UI" w:hAnsi="Segoe UI" w:cs="Segoe UI"/>
          <w:color w:val="000000"/>
          <w:sz w:val="24"/>
          <w:szCs w:val="24"/>
        </w:rPr>
        <w:t xml:space="preserve">Эти и другие </w:t>
      </w:r>
      <w:r w:rsidR="005779E3" w:rsidRPr="001152B4">
        <w:rPr>
          <w:rFonts w:ascii="Segoe UI" w:hAnsi="Segoe UI" w:cs="Segoe UI"/>
          <w:color w:val="000000"/>
          <w:sz w:val="24"/>
          <w:szCs w:val="24"/>
        </w:rPr>
        <w:t xml:space="preserve">данные были озвучены на расширенном заседании коллегии </w:t>
      </w:r>
      <w:proofErr w:type="spellStart"/>
      <w:r w:rsidR="005779E3" w:rsidRPr="001152B4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="005779E3" w:rsidRPr="001152B4">
        <w:rPr>
          <w:rFonts w:ascii="Segoe UI" w:hAnsi="Segoe UI" w:cs="Segoe UI"/>
          <w:color w:val="000000"/>
          <w:sz w:val="24"/>
          <w:szCs w:val="24"/>
        </w:rPr>
        <w:t xml:space="preserve"> Тат</w:t>
      </w:r>
      <w:r w:rsidR="004B5060" w:rsidRPr="001152B4">
        <w:rPr>
          <w:rFonts w:ascii="Segoe UI" w:hAnsi="Segoe UI" w:cs="Segoe UI"/>
          <w:color w:val="000000"/>
          <w:sz w:val="24"/>
          <w:szCs w:val="24"/>
        </w:rPr>
        <w:t>арстана по итогам 5 месяцев 2024</w:t>
      </w:r>
      <w:r w:rsidR="005779E3" w:rsidRPr="001152B4">
        <w:rPr>
          <w:rFonts w:ascii="Segoe UI" w:hAnsi="Segoe UI" w:cs="Segoe UI"/>
          <w:color w:val="000000"/>
          <w:sz w:val="24"/>
          <w:szCs w:val="24"/>
        </w:rPr>
        <w:t xml:space="preserve">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DF2D24" w:rsidRDefault="00AF4FFF" w:rsidP="006939DC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За указанный период времени </w:t>
      </w:r>
      <w:r w:rsidR="006939DC" w:rsidRPr="006939DC">
        <w:rPr>
          <w:rFonts w:ascii="Segoe UI" w:hAnsi="Segoe UI" w:cs="Segoe UI"/>
          <w:color w:val="000000"/>
          <w:sz w:val="24"/>
          <w:szCs w:val="24"/>
        </w:rPr>
        <w:t>государственными инспекторами Республики Татарстан</w:t>
      </w:r>
      <w:r>
        <w:rPr>
          <w:rFonts w:ascii="Segoe UI" w:hAnsi="Segoe UI" w:cs="Segoe UI"/>
          <w:color w:val="000000"/>
          <w:sz w:val="24"/>
          <w:szCs w:val="24"/>
        </w:rPr>
        <w:t xml:space="preserve"> проведено </w:t>
      </w:r>
      <w:r w:rsidRPr="00AF4FFF">
        <w:rPr>
          <w:rFonts w:ascii="Segoe UI" w:hAnsi="Segoe UI" w:cs="Segoe UI"/>
          <w:b/>
          <w:color w:val="000000"/>
          <w:sz w:val="24"/>
          <w:szCs w:val="24"/>
        </w:rPr>
        <w:t>более 4,2</w:t>
      </w:r>
      <w:r w:rsidR="00EC3B43" w:rsidRPr="00AF4FFF">
        <w:rPr>
          <w:rFonts w:ascii="Segoe UI" w:hAnsi="Segoe UI" w:cs="Segoe UI"/>
          <w:b/>
          <w:color w:val="000000"/>
          <w:sz w:val="24"/>
          <w:szCs w:val="24"/>
        </w:rPr>
        <w:t xml:space="preserve"> тыс.</w:t>
      </w:r>
      <w:r w:rsidR="00EC3B43">
        <w:rPr>
          <w:rFonts w:ascii="Segoe UI" w:hAnsi="Segoe UI" w:cs="Segoe UI"/>
          <w:color w:val="000000"/>
          <w:sz w:val="24"/>
          <w:szCs w:val="24"/>
        </w:rPr>
        <w:t xml:space="preserve"> обследований</w:t>
      </w:r>
      <w:r>
        <w:rPr>
          <w:rFonts w:ascii="Segoe UI" w:hAnsi="Segoe UI" w:cs="Segoe UI"/>
          <w:color w:val="000000"/>
          <w:sz w:val="24"/>
          <w:szCs w:val="24"/>
        </w:rPr>
        <w:t xml:space="preserve">, в результате которых выявлено </w:t>
      </w:r>
      <w:r w:rsidRPr="00AF4FFF">
        <w:rPr>
          <w:rFonts w:ascii="Segoe UI" w:hAnsi="Segoe UI" w:cs="Segoe UI"/>
          <w:b/>
          <w:color w:val="000000"/>
          <w:sz w:val="24"/>
          <w:szCs w:val="24"/>
        </w:rPr>
        <w:t xml:space="preserve">4 тыс. 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признаков </w:t>
      </w:r>
      <w:r w:rsidRPr="00AF4FFF">
        <w:rPr>
          <w:rFonts w:ascii="Segoe UI" w:hAnsi="Segoe UI" w:cs="Segoe UI"/>
          <w:b/>
          <w:color w:val="000000"/>
          <w:sz w:val="24"/>
          <w:szCs w:val="24"/>
        </w:rPr>
        <w:t>нарушений</w:t>
      </w:r>
      <w:r w:rsidR="00EC3756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F30729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EC3756" w:rsidRPr="00EC3756">
        <w:rPr>
          <w:rFonts w:ascii="Segoe UI" w:hAnsi="Segoe UI" w:cs="Segoe UI"/>
          <w:color w:val="000000"/>
          <w:sz w:val="24"/>
          <w:szCs w:val="24"/>
        </w:rPr>
        <w:t xml:space="preserve">Предостережений о недопустимости нарушения обязательных требований земельного законодательства </w:t>
      </w:r>
      <w:r w:rsidR="00DF2D24" w:rsidRPr="00EC3756">
        <w:rPr>
          <w:rFonts w:ascii="Segoe UI" w:hAnsi="Segoe UI" w:cs="Segoe UI"/>
          <w:color w:val="000000"/>
          <w:sz w:val="24"/>
          <w:szCs w:val="24"/>
        </w:rPr>
        <w:t xml:space="preserve">вынесено более </w:t>
      </w:r>
      <w:r w:rsidR="00DF2D24" w:rsidRPr="001152B4">
        <w:rPr>
          <w:rFonts w:ascii="Segoe UI" w:hAnsi="Segoe UI" w:cs="Segoe UI"/>
          <w:b/>
          <w:color w:val="000000"/>
          <w:sz w:val="24"/>
          <w:szCs w:val="24"/>
        </w:rPr>
        <w:t>4 тыс</w:t>
      </w:r>
      <w:r w:rsidR="00DF2D24" w:rsidRPr="00DF2D24">
        <w:rPr>
          <w:rFonts w:ascii="Segoe UI" w:hAnsi="Segoe UI" w:cs="Segoe UI"/>
          <w:color w:val="000000"/>
          <w:sz w:val="24"/>
          <w:szCs w:val="24"/>
        </w:rPr>
        <w:t>.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Наибольшее количество земельных участков по площади – </w:t>
      </w:r>
      <w:r w:rsidR="00EC3756" w:rsidRPr="00EC3756">
        <w:rPr>
          <w:rFonts w:ascii="Segoe UI" w:hAnsi="Segoe UI" w:cs="Segoe UI"/>
          <w:b/>
          <w:color w:val="000000"/>
          <w:sz w:val="24"/>
          <w:szCs w:val="24"/>
        </w:rPr>
        <w:t>по 9-11 тыс. га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- было проверено </w:t>
      </w:r>
      <w:proofErr w:type="gramStart"/>
      <w:r w:rsidR="0083342F">
        <w:rPr>
          <w:rFonts w:ascii="Segoe UI" w:hAnsi="Segoe UI" w:cs="Segoe UI"/>
          <w:color w:val="000000"/>
          <w:sz w:val="24"/>
          <w:szCs w:val="24"/>
        </w:rPr>
        <w:t>в</w:t>
      </w:r>
      <w:proofErr w:type="gramEnd"/>
      <w:r w:rsidR="0083342F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="00EC3756">
        <w:rPr>
          <w:rFonts w:ascii="Segoe UI" w:hAnsi="Segoe UI" w:cs="Segoe UI"/>
          <w:color w:val="000000"/>
          <w:sz w:val="24"/>
          <w:szCs w:val="24"/>
        </w:rPr>
        <w:t>Нижнекамском</w:t>
      </w:r>
      <w:proofErr w:type="gramEnd"/>
      <w:r w:rsidR="00EC3756">
        <w:rPr>
          <w:rFonts w:ascii="Segoe UI" w:hAnsi="Segoe UI" w:cs="Segoe UI"/>
          <w:color w:val="000000"/>
          <w:sz w:val="24"/>
          <w:szCs w:val="24"/>
        </w:rPr>
        <w:t xml:space="preserve">, </w:t>
      </w:r>
      <w:proofErr w:type="spellStart"/>
      <w:r w:rsidR="00EC3756">
        <w:rPr>
          <w:rFonts w:ascii="Segoe UI" w:hAnsi="Segoe UI" w:cs="Segoe UI"/>
          <w:color w:val="000000"/>
          <w:sz w:val="24"/>
          <w:szCs w:val="24"/>
        </w:rPr>
        <w:t>Нурлатском</w:t>
      </w:r>
      <w:proofErr w:type="spellEnd"/>
      <w:r w:rsidR="00EC3756">
        <w:rPr>
          <w:rFonts w:ascii="Segoe UI" w:hAnsi="Segoe UI" w:cs="Segoe UI"/>
          <w:color w:val="000000"/>
          <w:sz w:val="24"/>
          <w:szCs w:val="24"/>
        </w:rPr>
        <w:t xml:space="preserve"> и </w:t>
      </w:r>
      <w:proofErr w:type="spellStart"/>
      <w:r w:rsidR="00EC3756">
        <w:rPr>
          <w:rFonts w:ascii="Segoe UI" w:hAnsi="Segoe UI" w:cs="Segoe UI"/>
          <w:color w:val="000000"/>
          <w:sz w:val="24"/>
          <w:szCs w:val="24"/>
        </w:rPr>
        <w:t>Высокогорском</w:t>
      </w:r>
      <w:proofErr w:type="spellEnd"/>
      <w:r w:rsidR="00EC3756">
        <w:rPr>
          <w:rFonts w:ascii="Segoe UI" w:hAnsi="Segoe UI" w:cs="Segoe UI"/>
          <w:color w:val="000000"/>
          <w:sz w:val="24"/>
          <w:szCs w:val="24"/>
        </w:rPr>
        <w:t xml:space="preserve"> районах</w:t>
      </w:r>
      <w:r w:rsidR="00EC3756" w:rsidRPr="00EC3756">
        <w:rPr>
          <w:rFonts w:ascii="Segoe UI" w:hAnsi="Segoe UI" w:cs="Segoe UI"/>
          <w:color w:val="000000"/>
          <w:sz w:val="24"/>
          <w:szCs w:val="24"/>
        </w:rPr>
        <w:t>.</w:t>
      </w:r>
    </w:p>
    <w:p w:rsidR="00DF2D24" w:rsidRPr="00DF2D24" w:rsidRDefault="00DF2D24" w:rsidP="00DF2D24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DF2D24">
        <w:rPr>
          <w:rFonts w:ascii="Segoe UI" w:hAnsi="Segoe UI" w:cs="Segoe UI"/>
          <w:i/>
          <w:color w:val="000000"/>
          <w:sz w:val="24"/>
          <w:szCs w:val="24"/>
        </w:rPr>
        <w:t xml:space="preserve">«Обеспечение законности в области земельного законодательства продолжает оставаться одним из важнейших направлений деятельности </w:t>
      </w:r>
      <w:proofErr w:type="spellStart"/>
      <w:r w:rsidRPr="00DF2D24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DF2D24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Татарстана. Даже с учетом действующего моратория на проведение контрольно-надзорных мероприятий государственный земельный надзор не остановлен. Деятельность государственных инспекторов, в первую очередь, </w:t>
      </w:r>
      <w:r w:rsidR="001152B4">
        <w:rPr>
          <w:rFonts w:ascii="Segoe UI" w:hAnsi="Segoe UI" w:cs="Segoe UI"/>
          <w:i/>
          <w:color w:val="000000"/>
          <w:sz w:val="24"/>
          <w:szCs w:val="24"/>
        </w:rPr>
        <w:t xml:space="preserve">в настоящее время </w:t>
      </w:r>
      <w:r w:rsidRPr="00DF2D24">
        <w:rPr>
          <w:rFonts w:ascii="Segoe UI" w:hAnsi="Segoe UI" w:cs="Segoe UI"/>
          <w:i/>
          <w:color w:val="000000"/>
          <w:sz w:val="24"/>
          <w:szCs w:val="24"/>
        </w:rPr>
        <w:t xml:space="preserve">направлена на проведение профилактических мероприятий», - отметил </w:t>
      </w:r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>Линар</w:t>
      </w:r>
      <w:proofErr w:type="spellEnd"/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>Гатин</w:t>
      </w:r>
      <w:proofErr w:type="spellEnd"/>
      <w:r w:rsidRPr="00DF2D24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341357" w:rsidRDefault="00F30729" w:rsidP="00341357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Также п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>ринципиально важным направлением деятельности</w:t>
      </w:r>
      <w:r w:rsidR="00341357">
        <w:rPr>
          <w:rFonts w:ascii="Segoe UI" w:hAnsi="Segoe UI" w:cs="Segoe UI"/>
          <w:color w:val="000000"/>
          <w:sz w:val="24"/>
          <w:szCs w:val="24"/>
        </w:rPr>
        <w:t xml:space="preserve"> ведомства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продолжает оставаться обследование земель сельскохозяйственного назначения. </w:t>
      </w:r>
      <w:r w:rsidR="00341357">
        <w:rPr>
          <w:rFonts w:ascii="Segoe UI" w:hAnsi="Segoe UI" w:cs="Segoe UI"/>
          <w:color w:val="000000"/>
          <w:sz w:val="24"/>
          <w:szCs w:val="24"/>
        </w:rPr>
        <w:t>В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ходе контрольно надзорных мероприятий на земельных участках </w:t>
      </w:r>
      <w:proofErr w:type="spellStart"/>
      <w:r w:rsidR="00341357" w:rsidRPr="006939DC">
        <w:rPr>
          <w:rFonts w:ascii="Segoe UI" w:hAnsi="Segoe UI" w:cs="Segoe UI"/>
          <w:color w:val="000000"/>
          <w:sz w:val="24"/>
          <w:szCs w:val="24"/>
        </w:rPr>
        <w:t>сельхозназначения</w:t>
      </w:r>
      <w:proofErr w:type="spellEnd"/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 </w:t>
      </w:r>
      <w:r>
        <w:rPr>
          <w:rFonts w:ascii="Segoe UI" w:hAnsi="Segoe UI" w:cs="Segoe UI"/>
          <w:color w:val="000000"/>
          <w:sz w:val="24"/>
          <w:szCs w:val="24"/>
        </w:rPr>
        <w:t xml:space="preserve">в текущем году 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обследовано более </w:t>
      </w:r>
      <w:r w:rsidR="00EC3756" w:rsidRPr="00F30729">
        <w:rPr>
          <w:rFonts w:ascii="Segoe UI" w:hAnsi="Segoe UI" w:cs="Segoe UI"/>
          <w:b/>
          <w:color w:val="000000"/>
          <w:sz w:val="24"/>
          <w:szCs w:val="24"/>
        </w:rPr>
        <w:t>700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участков общей площадью </w:t>
      </w:r>
      <w:r w:rsidR="00EC3756" w:rsidRPr="0083342F">
        <w:rPr>
          <w:rFonts w:ascii="Segoe UI" w:hAnsi="Segoe UI" w:cs="Segoe UI"/>
          <w:b/>
          <w:color w:val="000000"/>
          <w:sz w:val="24"/>
          <w:szCs w:val="24"/>
        </w:rPr>
        <w:t>180 тыс</w:t>
      </w:r>
      <w:r w:rsidRPr="0083342F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EC3756" w:rsidRPr="0083342F">
        <w:rPr>
          <w:rFonts w:ascii="Segoe UI" w:hAnsi="Segoe UI" w:cs="Segoe UI"/>
          <w:b/>
          <w:color w:val="000000"/>
          <w:sz w:val="24"/>
          <w:szCs w:val="24"/>
        </w:rPr>
        <w:t xml:space="preserve"> га,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выявлено </w:t>
      </w:r>
      <w:r w:rsidR="00EC3756" w:rsidRPr="0083342F">
        <w:rPr>
          <w:rFonts w:ascii="Segoe UI" w:hAnsi="Segoe UI" w:cs="Segoe UI"/>
          <w:b/>
          <w:color w:val="000000"/>
          <w:sz w:val="24"/>
          <w:szCs w:val="24"/>
        </w:rPr>
        <w:t>340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признаков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EC3756">
        <w:rPr>
          <w:rFonts w:ascii="Segoe UI" w:hAnsi="Segoe UI" w:cs="Segoe UI"/>
          <w:color w:val="000000"/>
          <w:sz w:val="24"/>
          <w:szCs w:val="24"/>
        </w:rPr>
        <w:t>нарушений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земельного законодательства, 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в том числе 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>15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незаконных карьеров по добыче общераспространенных полезных ископаемых</w:t>
      </w:r>
      <w:r w:rsidR="00EC3756"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>31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несанкционированн</w:t>
      </w:r>
      <w:r w:rsidR="00341357">
        <w:rPr>
          <w:rFonts w:ascii="Segoe UI" w:hAnsi="Segoe UI" w:cs="Segoe UI"/>
          <w:color w:val="000000"/>
          <w:sz w:val="24"/>
          <w:szCs w:val="24"/>
        </w:rPr>
        <w:t>ая свалка</w:t>
      </w:r>
      <w:r w:rsidR="00341357" w:rsidRPr="006939DC">
        <w:rPr>
          <w:rFonts w:ascii="Segoe UI" w:hAnsi="Segoe UI" w:cs="Segoe UI"/>
          <w:color w:val="000000"/>
          <w:sz w:val="24"/>
          <w:szCs w:val="24"/>
        </w:rPr>
        <w:t xml:space="preserve"> ТБО.</w:t>
      </w:r>
      <w:r w:rsidR="001152B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B210B">
        <w:rPr>
          <w:rFonts w:ascii="Segoe UI" w:hAnsi="Segoe UI" w:cs="Segoe UI"/>
          <w:color w:val="000000"/>
          <w:sz w:val="24"/>
          <w:szCs w:val="24"/>
        </w:rPr>
        <w:t>П</w:t>
      </w:r>
      <w:r w:rsidR="00341357">
        <w:rPr>
          <w:rFonts w:ascii="Segoe UI" w:hAnsi="Segoe UI" w:cs="Segoe UI"/>
          <w:color w:val="000000"/>
          <w:sz w:val="24"/>
          <w:szCs w:val="24"/>
        </w:rPr>
        <w:t xml:space="preserve">орядка </w:t>
      </w:r>
      <w:r w:rsidR="00341357" w:rsidRPr="00341357">
        <w:rPr>
          <w:rFonts w:ascii="Segoe UI" w:hAnsi="Segoe UI" w:cs="Segoe UI"/>
          <w:b/>
          <w:color w:val="000000"/>
          <w:sz w:val="24"/>
          <w:szCs w:val="24"/>
        </w:rPr>
        <w:t>400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гектар</w:t>
      </w:r>
      <w:r w:rsidR="00341357">
        <w:rPr>
          <w:rFonts w:ascii="Segoe UI" w:hAnsi="Segoe UI" w:cs="Segoe UI"/>
          <w:color w:val="000000"/>
          <w:sz w:val="24"/>
          <w:szCs w:val="24"/>
        </w:rPr>
        <w:t>ов земли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приведены в соответствие и введены в </w:t>
      </w:r>
      <w:proofErr w:type="spellStart"/>
      <w:r w:rsidR="00341357" w:rsidRPr="00341357">
        <w:rPr>
          <w:rFonts w:ascii="Segoe UI" w:hAnsi="Segoe UI" w:cs="Segoe UI"/>
          <w:color w:val="000000"/>
          <w:sz w:val="24"/>
          <w:szCs w:val="24"/>
        </w:rPr>
        <w:t>сельхозоборот</w:t>
      </w:r>
      <w:proofErr w:type="spellEnd"/>
      <w:r w:rsidR="00341357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1152B4" w:rsidRDefault="001152B4" w:rsidP="00F3072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Большим подспорьем - 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>как для инспекторов, так и для проведения комплексных кадастровых работ</w:t>
      </w:r>
      <w:r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являются материалы дистанционного зондирования земли с использованием беспилотных летательных аппаратов. На текущий момент </w:t>
      </w:r>
      <w:r w:rsidR="00F30729">
        <w:rPr>
          <w:rFonts w:ascii="Segoe UI" w:hAnsi="Segoe UI" w:cs="Segoe UI"/>
          <w:color w:val="000000"/>
          <w:sz w:val="24"/>
          <w:szCs w:val="24"/>
        </w:rPr>
        <w:t xml:space="preserve">на территории Татарстана 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проведена съемка 11 кадастровых кварталов в </w:t>
      </w:r>
      <w:r>
        <w:rPr>
          <w:rFonts w:ascii="Segoe UI" w:hAnsi="Segoe UI" w:cs="Segoe UI"/>
          <w:color w:val="000000"/>
          <w:sz w:val="24"/>
          <w:szCs w:val="24"/>
        </w:rPr>
        <w:t>пяти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 района</w:t>
      </w:r>
      <w:r>
        <w:rPr>
          <w:rFonts w:ascii="Segoe UI" w:hAnsi="Segoe UI" w:cs="Segoe UI"/>
          <w:color w:val="000000"/>
          <w:sz w:val="24"/>
          <w:szCs w:val="24"/>
        </w:rPr>
        <w:t>х республики (</w:t>
      </w:r>
      <w:proofErr w:type="spellStart"/>
      <w:r w:rsidR="00882F81">
        <w:rPr>
          <w:rFonts w:ascii="Segoe UI" w:hAnsi="Segoe UI" w:cs="Segoe UI"/>
          <w:color w:val="000000"/>
          <w:sz w:val="24"/>
          <w:szCs w:val="24"/>
        </w:rPr>
        <w:t>Высокогорском</w:t>
      </w:r>
      <w:proofErr w:type="spellEnd"/>
      <w:r w:rsidR="00882F81">
        <w:rPr>
          <w:rFonts w:ascii="Segoe UI" w:hAnsi="Segoe UI" w:cs="Segoe UI"/>
          <w:color w:val="000000"/>
          <w:sz w:val="24"/>
          <w:szCs w:val="24"/>
        </w:rPr>
        <w:t xml:space="preserve">, </w:t>
      </w:r>
      <w:proofErr w:type="spellStart"/>
      <w:r w:rsidR="00882F81">
        <w:rPr>
          <w:rFonts w:ascii="Segoe UI" w:hAnsi="Segoe UI" w:cs="Segoe UI"/>
          <w:color w:val="000000"/>
          <w:sz w:val="24"/>
          <w:szCs w:val="24"/>
        </w:rPr>
        <w:t>Пестречинском</w:t>
      </w:r>
      <w:proofErr w:type="spellEnd"/>
      <w:r w:rsidR="00882F81">
        <w:rPr>
          <w:rFonts w:ascii="Segoe UI" w:hAnsi="Segoe UI" w:cs="Segoe UI"/>
          <w:color w:val="000000"/>
          <w:sz w:val="24"/>
          <w:szCs w:val="24"/>
        </w:rPr>
        <w:t>, Рыбно-Слободском</w:t>
      </w:r>
      <w:r w:rsidR="00F30729">
        <w:rPr>
          <w:rFonts w:ascii="Segoe UI" w:hAnsi="Segoe UI" w:cs="Segoe UI"/>
          <w:color w:val="000000"/>
          <w:sz w:val="24"/>
          <w:szCs w:val="24"/>
        </w:rPr>
        <w:t>,</w:t>
      </w:r>
      <w:r w:rsidR="00882F81" w:rsidRPr="00882F81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882F81">
        <w:rPr>
          <w:rFonts w:ascii="Segoe UI" w:hAnsi="Segoe UI" w:cs="Segoe UI"/>
          <w:color w:val="000000"/>
          <w:sz w:val="24"/>
          <w:szCs w:val="24"/>
        </w:rPr>
        <w:t>Сабинском</w:t>
      </w:r>
      <w:proofErr w:type="spellEnd"/>
      <w:r w:rsidR="00882F81">
        <w:rPr>
          <w:rFonts w:ascii="Segoe UI" w:hAnsi="Segoe UI" w:cs="Segoe UI"/>
          <w:color w:val="000000"/>
          <w:sz w:val="24"/>
          <w:szCs w:val="24"/>
        </w:rPr>
        <w:t xml:space="preserve"> и </w:t>
      </w:r>
      <w:proofErr w:type="spellStart"/>
      <w:r w:rsidR="00882F81">
        <w:rPr>
          <w:rFonts w:ascii="Segoe UI" w:hAnsi="Segoe UI" w:cs="Segoe UI"/>
          <w:color w:val="000000"/>
          <w:sz w:val="24"/>
          <w:szCs w:val="24"/>
        </w:rPr>
        <w:t>Чистопольском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) на общей площади </w:t>
      </w:r>
      <w:r w:rsidR="00882F81">
        <w:rPr>
          <w:rFonts w:ascii="Segoe UI" w:hAnsi="Segoe UI" w:cs="Segoe UI"/>
          <w:color w:val="000000"/>
          <w:sz w:val="24"/>
          <w:szCs w:val="24"/>
        </w:rPr>
        <w:t>около</w:t>
      </w:r>
      <w:r>
        <w:rPr>
          <w:rFonts w:ascii="Segoe UI" w:hAnsi="Segoe UI" w:cs="Segoe UI"/>
          <w:color w:val="000000"/>
          <w:sz w:val="24"/>
          <w:szCs w:val="24"/>
        </w:rPr>
        <w:t xml:space="preserve"> 1</w:t>
      </w:r>
      <w:r w:rsidR="00882F81">
        <w:rPr>
          <w:rFonts w:ascii="Segoe UI" w:hAnsi="Segoe UI" w:cs="Segoe UI"/>
          <w:color w:val="000000"/>
          <w:sz w:val="24"/>
          <w:szCs w:val="24"/>
        </w:rPr>
        <w:t>,2</w:t>
      </w:r>
      <w:r>
        <w:rPr>
          <w:rFonts w:ascii="Segoe UI" w:hAnsi="Segoe UI" w:cs="Segoe UI"/>
          <w:color w:val="000000"/>
          <w:sz w:val="24"/>
          <w:szCs w:val="24"/>
        </w:rPr>
        <w:t xml:space="preserve"> тыс. </w:t>
      </w:r>
      <w:r w:rsidR="00341357" w:rsidRPr="00341357">
        <w:rPr>
          <w:rFonts w:ascii="Segoe UI" w:hAnsi="Segoe UI" w:cs="Segoe UI"/>
          <w:color w:val="000000"/>
          <w:sz w:val="24"/>
          <w:szCs w:val="24"/>
        </w:rPr>
        <w:t xml:space="preserve">гектаров. </w:t>
      </w:r>
    </w:p>
    <w:p w:rsidR="001152B4" w:rsidRPr="00053F3F" w:rsidRDefault="001152B4" w:rsidP="001152B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EF0DA1" w:rsidRDefault="001152B4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</w:p>
    <w:p w:rsidR="001152B4" w:rsidRPr="00053F3F" w:rsidRDefault="001152B4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152B4" w:rsidRPr="00053F3F" w:rsidRDefault="00EF0DA1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Тел. 8 (843) </w:t>
      </w:r>
      <w:r w:rsidR="001152B4" w:rsidRPr="00053F3F">
        <w:rPr>
          <w:rFonts w:ascii="Segoe UI" w:hAnsi="Segoe UI" w:cs="Segoe UI"/>
          <w:sz w:val="20"/>
          <w:szCs w:val="20"/>
        </w:rPr>
        <w:t>255-25-</w:t>
      </w:r>
      <w:r>
        <w:rPr>
          <w:rFonts w:ascii="Segoe UI" w:hAnsi="Segoe UI" w:cs="Segoe UI"/>
          <w:sz w:val="20"/>
          <w:szCs w:val="20"/>
        </w:rPr>
        <w:t>1</w:t>
      </w:r>
      <w:r w:rsidR="001152B4" w:rsidRPr="00053F3F">
        <w:rPr>
          <w:rFonts w:ascii="Segoe UI" w:hAnsi="Segoe UI" w:cs="Segoe UI"/>
          <w:sz w:val="20"/>
          <w:szCs w:val="20"/>
        </w:rPr>
        <w:t>0</w:t>
      </w:r>
    </w:p>
    <w:p w:rsidR="001152B4" w:rsidRPr="00053F3F" w:rsidRDefault="00741725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1152B4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152B4" w:rsidRDefault="001152B4" w:rsidP="001152B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1152B4" w:rsidRDefault="001152B4" w:rsidP="00C87972">
      <w:pPr>
        <w:spacing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1152B4" w:rsidSect="008C0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01BD1"/>
    <w:rsid w:val="0000655E"/>
    <w:rsid w:val="0001125E"/>
    <w:rsid w:val="000607B9"/>
    <w:rsid w:val="00094C5B"/>
    <w:rsid w:val="00095846"/>
    <w:rsid w:val="000A5F3F"/>
    <w:rsid w:val="000B210B"/>
    <w:rsid w:val="000F4170"/>
    <w:rsid w:val="00100387"/>
    <w:rsid w:val="001017B2"/>
    <w:rsid w:val="001066C6"/>
    <w:rsid w:val="001152B4"/>
    <w:rsid w:val="00120DC8"/>
    <w:rsid w:val="001516E6"/>
    <w:rsid w:val="00163096"/>
    <w:rsid w:val="001764C4"/>
    <w:rsid w:val="0018454F"/>
    <w:rsid w:val="00184DAC"/>
    <w:rsid w:val="001D2945"/>
    <w:rsid w:val="001F6E50"/>
    <w:rsid w:val="001F7677"/>
    <w:rsid w:val="002174C0"/>
    <w:rsid w:val="00244773"/>
    <w:rsid w:val="00267C6E"/>
    <w:rsid w:val="002B0713"/>
    <w:rsid w:val="002E30AC"/>
    <w:rsid w:val="00316AC1"/>
    <w:rsid w:val="00321EC2"/>
    <w:rsid w:val="00337A72"/>
    <w:rsid w:val="00341357"/>
    <w:rsid w:val="003748EA"/>
    <w:rsid w:val="003963AA"/>
    <w:rsid w:val="003A1821"/>
    <w:rsid w:val="003C4A3F"/>
    <w:rsid w:val="003C5412"/>
    <w:rsid w:val="003C6E73"/>
    <w:rsid w:val="003E386B"/>
    <w:rsid w:val="003E56FF"/>
    <w:rsid w:val="003F0346"/>
    <w:rsid w:val="003F2EE2"/>
    <w:rsid w:val="0045421F"/>
    <w:rsid w:val="004972B7"/>
    <w:rsid w:val="004A0A7F"/>
    <w:rsid w:val="004B5060"/>
    <w:rsid w:val="004B72E1"/>
    <w:rsid w:val="004D3046"/>
    <w:rsid w:val="004F012A"/>
    <w:rsid w:val="005016BA"/>
    <w:rsid w:val="005241FC"/>
    <w:rsid w:val="00526C72"/>
    <w:rsid w:val="00554EA4"/>
    <w:rsid w:val="00567622"/>
    <w:rsid w:val="00574784"/>
    <w:rsid w:val="005779E3"/>
    <w:rsid w:val="0058618C"/>
    <w:rsid w:val="005C5515"/>
    <w:rsid w:val="005D4558"/>
    <w:rsid w:val="005D4C2E"/>
    <w:rsid w:val="005F308B"/>
    <w:rsid w:val="006004A3"/>
    <w:rsid w:val="00612DE1"/>
    <w:rsid w:val="006154EC"/>
    <w:rsid w:val="00622812"/>
    <w:rsid w:val="00653DAD"/>
    <w:rsid w:val="00676739"/>
    <w:rsid w:val="00685C77"/>
    <w:rsid w:val="006939DC"/>
    <w:rsid w:val="006978C2"/>
    <w:rsid w:val="006B1982"/>
    <w:rsid w:val="006B4438"/>
    <w:rsid w:val="00705EB0"/>
    <w:rsid w:val="0070776B"/>
    <w:rsid w:val="0071568A"/>
    <w:rsid w:val="00722C96"/>
    <w:rsid w:val="00741725"/>
    <w:rsid w:val="00795986"/>
    <w:rsid w:val="007A1E2A"/>
    <w:rsid w:val="007A674F"/>
    <w:rsid w:val="007C5F2D"/>
    <w:rsid w:val="0080735E"/>
    <w:rsid w:val="00807866"/>
    <w:rsid w:val="00832A6C"/>
    <w:rsid w:val="0083342F"/>
    <w:rsid w:val="00846999"/>
    <w:rsid w:val="00882F81"/>
    <w:rsid w:val="008A259A"/>
    <w:rsid w:val="008C0A10"/>
    <w:rsid w:val="008C2829"/>
    <w:rsid w:val="00925BDC"/>
    <w:rsid w:val="00926B43"/>
    <w:rsid w:val="00926E59"/>
    <w:rsid w:val="00935B29"/>
    <w:rsid w:val="00965167"/>
    <w:rsid w:val="00974D74"/>
    <w:rsid w:val="00983FB7"/>
    <w:rsid w:val="0098565A"/>
    <w:rsid w:val="00987316"/>
    <w:rsid w:val="00996839"/>
    <w:rsid w:val="009A52D7"/>
    <w:rsid w:val="009C5971"/>
    <w:rsid w:val="009D4F2D"/>
    <w:rsid w:val="00A1467A"/>
    <w:rsid w:val="00A43DE9"/>
    <w:rsid w:val="00A50384"/>
    <w:rsid w:val="00A7536B"/>
    <w:rsid w:val="00A7760B"/>
    <w:rsid w:val="00AA669E"/>
    <w:rsid w:val="00AC6BAC"/>
    <w:rsid w:val="00AC7AAA"/>
    <w:rsid w:val="00AF4FFF"/>
    <w:rsid w:val="00B06884"/>
    <w:rsid w:val="00B21523"/>
    <w:rsid w:val="00B76BEC"/>
    <w:rsid w:val="00B9187C"/>
    <w:rsid w:val="00BA36C0"/>
    <w:rsid w:val="00BC77A3"/>
    <w:rsid w:val="00BD4A87"/>
    <w:rsid w:val="00BF1237"/>
    <w:rsid w:val="00C00907"/>
    <w:rsid w:val="00C0534D"/>
    <w:rsid w:val="00C05E40"/>
    <w:rsid w:val="00C16E88"/>
    <w:rsid w:val="00C1754A"/>
    <w:rsid w:val="00C210B4"/>
    <w:rsid w:val="00C26CD3"/>
    <w:rsid w:val="00C337BF"/>
    <w:rsid w:val="00C43DDD"/>
    <w:rsid w:val="00C44469"/>
    <w:rsid w:val="00C471CA"/>
    <w:rsid w:val="00C665EE"/>
    <w:rsid w:val="00C87972"/>
    <w:rsid w:val="00CB4CB6"/>
    <w:rsid w:val="00CB5A4C"/>
    <w:rsid w:val="00CC3BE0"/>
    <w:rsid w:val="00CD1A46"/>
    <w:rsid w:val="00CD2B6D"/>
    <w:rsid w:val="00D270E6"/>
    <w:rsid w:val="00D31530"/>
    <w:rsid w:val="00D43077"/>
    <w:rsid w:val="00D560D9"/>
    <w:rsid w:val="00D649AF"/>
    <w:rsid w:val="00D920CB"/>
    <w:rsid w:val="00DB67F2"/>
    <w:rsid w:val="00DC0972"/>
    <w:rsid w:val="00DE0F7A"/>
    <w:rsid w:val="00DF2D24"/>
    <w:rsid w:val="00DF4E71"/>
    <w:rsid w:val="00E11DE2"/>
    <w:rsid w:val="00E40037"/>
    <w:rsid w:val="00E831FC"/>
    <w:rsid w:val="00E91186"/>
    <w:rsid w:val="00E93F7E"/>
    <w:rsid w:val="00EC2B2B"/>
    <w:rsid w:val="00EC3756"/>
    <w:rsid w:val="00EC3B43"/>
    <w:rsid w:val="00ED1311"/>
    <w:rsid w:val="00ED42A9"/>
    <w:rsid w:val="00EF0DA1"/>
    <w:rsid w:val="00F30729"/>
    <w:rsid w:val="00F62A30"/>
    <w:rsid w:val="00F76CE2"/>
    <w:rsid w:val="00F96C1F"/>
    <w:rsid w:val="00F9779D"/>
    <w:rsid w:val="00FA61D2"/>
    <w:rsid w:val="00FC4294"/>
    <w:rsid w:val="00FC71AC"/>
    <w:rsid w:val="00FE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94D2-4C9F-427A-BFF7-82FADD8C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125</cp:revision>
  <cp:lastPrinted>2024-06-18T09:01:00Z</cp:lastPrinted>
  <dcterms:created xsi:type="dcterms:W3CDTF">2023-04-10T10:07:00Z</dcterms:created>
  <dcterms:modified xsi:type="dcterms:W3CDTF">2024-06-18T11:19:00Z</dcterms:modified>
</cp:coreProperties>
</file>