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E5" w:rsidRDefault="006C7BE5" w:rsidP="005D1CBD">
      <w:pPr>
        <w:spacing w:after="0" w:line="240" w:lineRule="atLeast"/>
        <w:ind w:firstLine="708"/>
        <w:jc w:val="right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-257175</wp:posOffset>
            </wp:positionV>
            <wp:extent cx="704850" cy="781050"/>
            <wp:effectExtent l="19050" t="0" r="0" b="0"/>
            <wp:wrapTight wrapText="bothSides" distL="114300" distR="114300">
              <wp:wrapPolygon edited="0">
                <wp:start x="9341" y="0"/>
                <wp:lineTo x="3503" y="2634"/>
                <wp:lineTo x="4670" y="8429"/>
                <wp:lineTo x="-584" y="15805"/>
                <wp:lineTo x="1751" y="21073"/>
                <wp:lineTo x="20432" y="21073"/>
                <wp:lineTo x="21600" y="17385"/>
                <wp:lineTo x="21600" y="16859"/>
                <wp:lineTo x="19265" y="12117"/>
                <wp:lineTo x="16930" y="8429"/>
                <wp:lineTo x="19265" y="4215"/>
                <wp:lineTo x="18097" y="2634"/>
                <wp:lineTo x="12259" y="0"/>
                <wp:lineTo x="934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CBD" w:rsidRPr="00960F48" w:rsidRDefault="00444B03" w:rsidP="005D1CBD">
      <w:pPr>
        <w:spacing w:after="0" w:line="240" w:lineRule="atLeast"/>
        <w:ind w:firstLine="708"/>
        <w:jc w:val="right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09</w:t>
      </w:r>
      <w:r w:rsidR="005D1CBD">
        <w:rPr>
          <w:rFonts w:ascii="Segoe UI" w:hAnsi="Segoe UI"/>
          <w:color w:val="000000" w:themeColor="text1"/>
          <w:sz w:val="28"/>
          <w:szCs w:val="28"/>
        </w:rPr>
        <w:t>.02.2024</w:t>
      </w:r>
    </w:p>
    <w:p w:rsidR="005D1CBD" w:rsidRPr="00960F48" w:rsidRDefault="005D1CBD" w:rsidP="005D1CBD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E15D73" w:rsidRDefault="00E15D73" w:rsidP="00444B03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444B03" w:rsidRDefault="00444B03" w:rsidP="00E15D73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FE0319">
        <w:rPr>
          <w:rFonts w:ascii="Segoe UI" w:hAnsi="Segoe UI"/>
          <w:b/>
          <w:sz w:val="32"/>
        </w:rPr>
        <w:t xml:space="preserve">Почему с </w:t>
      </w:r>
      <w:r>
        <w:rPr>
          <w:rFonts w:ascii="Segoe UI" w:hAnsi="Segoe UI"/>
          <w:b/>
          <w:sz w:val="32"/>
        </w:rPr>
        <w:t>П</w:t>
      </w:r>
      <w:r w:rsidRPr="00FE0319">
        <w:rPr>
          <w:rFonts w:ascii="Segoe UI" w:hAnsi="Segoe UI"/>
          <w:b/>
          <w:sz w:val="32"/>
        </w:rPr>
        <w:t>убличной карты</w:t>
      </w:r>
      <w:r>
        <w:rPr>
          <w:rFonts w:ascii="Segoe UI" w:hAnsi="Segoe UI"/>
          <w:b/>
          <w:sz w:val="32"/>
        </w:rPr>
        <w:t xml:space="preserve"> </w:t>
      </w:r>
      <w:r w:rsidR="004C4F9C">
        <w:rPr>
          <w:rFonts w:ascii="Segoe UI" w:hAnsi="Segoe UI"/>
          <w:b/>
          <w:sz w:val="32"/>
        </w:rPr>
        <w:t>может пропасть</w:t>
      </w:r>
      <w:r>
        <w:rPr>
          <w:rFonts w:ascii="Segoe UI" w:hAnsi="Segoe UI"/>
          <w:b/>
          <w:sz w:val="32"/>
        </w:rPr>
        <w:t xml:space="preserve"> земельный участок?</w:t>
      </w:r>
    </w:p>
    <w:p w:rsidR="004C4F9C" w:rsidRDefault="004C4F9C" w:rsidP="00E15D73">
      <w:pPr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proofErr w:type="spellStart"/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>Росреестр</w:t>
      </w:r>
      <w:proofErr w:type="spellEnd"/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продолжает </w:t>
      </w:r>
      <w:r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консультировать </w:t>
      </w:r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гражданам </w:t>
      </w:r>
      <w:r>
        <w:rPr>
          <w:rFonts w:ascii="Segoe UI" w:hAnsi="Segoe UI"/>
          <w:b/>
          <w:i/>
          <w:color w:val="000000" w:themeColor="text1"/>
          <w:sz w:val="24"/>
          <w:szCs w:val="24"/>
        </w:rPr>
        <w:t>по вопросам оформления</w:t>
      </w:r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недвижимости.</w:t>
      </w:r>
    </w:p>
    <w:p w:rsidR="00E15D73" w:rsidRDefault="00E15D73" w:rsidP="00E15D73">
      <w:pPr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444B03" w:rsidRPr="00FE0319" w:rsidRDefault="00444B03" w:rsidP="00E15D73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«У меня 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пропал с  </w:t>
      </w:r>
      <w:r>
        <w:rPr>
          <w:rFonts w:ascii="Segoe UI" w:hAnsi="Segoe UI"/>
          <w:b/>
          <w:color w:val="000000" w:themeColor="text1"/>
          <w:sz w:val="24"/>
          <w:szCs w:val="24"/>
        </w:rPr>
        <w:t>Публичной карты участок,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 почему?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>Не можем его из</w:t>
      </w:r>
      <w:r>
        <w:rPr>
          <w:rFonts w:ascii="Segoe UI" w:hAnsi="Segoe UI"/>
          <w:b/>
          <w:color w:val="000000" w:themeColor="text1"/>
          <w:sz w:val="24"/>
          <w:szCs w:val="24"/>
        </w:rPr>
        <w:t>-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за этого приватизировать, хотя на момент подачи документов в </w:t>
      </w:r>
      <w:r w:rsidR="004C4F9C">
        <w:rPr>
          <w:rFonts w:ascii="Segoe UI" w:hAnsi="Segoe UI"/>
          <w:b/>
          <w:color w:val="000000" w:themeColor="text1"/>
          <w:sz w:val="24"/>
          <w:szCs w:val="24"/>
        </w:rPr>
        <w:t xml:space="preserve">Палату земельных и имущественных отношений  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района он отображался». </w:t>
      </w: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 w:rsidRPr="004B2A0E">
        <w:rPr>
          <w:rFonts w:ascii="Segoe UI" w:hAnsi="Segoe UI"/>
          <w:color w:val="000000" w:themeColor="text1"/>
          <w:sz w:val="24"/>
          <w:szCs w:val="24"/>
        </w:rPr>
        <w:t>- В соответствии с частью 15 статьи 41 Закона о регистрации, если в течение пяти лет со дня кадастрового учета земельного участка, образуемого из земель или земельного участка, государственная собственно</w:t>
      </w:r>
      <w:r>
        <w:rPr>
          <w:rFonts w:ascii="Segoe UI" w:hAnsi="Segoe UI"/>
          <w:color w:val="000000" w:themeColor="text1"/>
          <w:sz w:val="24"/>
          <w:szCs w:val="24"/>
        </w:rPr>
        <w:t xml:space="preserve">сть на которые не разграничена и 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не </w:t>
      </w:r>
      <w:r>
        <w:rPr>
          <w:rFonts w:ascii="Segoe UI" w:hAnsi="Segoe UI"/>
          <w:color w:val="000000" w:themeColor="text1"/>
          <w:sz w:val="24"/>
          <w:szCs w:val="24"/>
        </w:rPr>
        <w:t xml:space="preserve">зарегистрировано </w:t>
      </w:r>
      <w:r w:rsidRPr="004B2A0E">
        <w:rPr>
          <w:rFonts w:ascii="Segoe UI" w:hAnsi="Segoe UI"/>
          <w:color w:val="000000" w:themeColor="text1"/>
          <w:sz w:val="24"/>
          <w:szCs w:val="24"/>
        </w:rPr>
        <w:t>прав</w:t>
      </w:r>
      <w:r>
        <w:rPr>
          <w:rFonts w:ascii="Segoe UI" w:hAnsi="Segoe UI"/>
          <w:color w:val="000000" w:themeColor="text1"/>
          <w:sz w:val="24"/>
          <w:szCs w:val="24"/>
        </w:rPr>
        <w:t>о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собственности (право собс</w:t>
      </w:r>
      <w:r>
        <w:rPr>
          <w:rFonts w:ascii="Segoe UI" w:hAnsi="Segoe UI"/>
          <w:color w:val="000000" w:themeColor="text1"/>
          <w:sz w:val="24"/>
          <w:szCs w:val="24"/>
        </w:rPr>
        <w:t>твенности РФ, субъекта РФ, право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муниципальной собственности, частной собственности, постоянного (бессрочного) пользования, безвозмездного пользования, аренды, доверительного управления), </w:t>
      </w:r>
      <w:r w:rsidRPr="004B2A0E">
        <w:rPr>
          <w:rFonts w:ascii="Segoe UI" w:hAnsi="Segoe UI"/>
          <w:b/>
          <w:color w:val="000000" w:themeColor="text1"/>
          <w:sz w:val="24"/>
          <w:szCs w:val="24"/>
        </w:rPr>
        <w:t>орган регистрации прав снимает</w:t>
      </w:r>
      <w:proofErr w:type="gramEnd"/>
      <w:r w:rsidRPr="004B2A0E">
        <w:rPr>
          <w:rFonts w:ascii="Segoe UI" w:hAnsi="Segoe UI"/>
          <w:b/>
          <w:color w:val="000000" w:themeColor="text1"/>
          <w:sz w:val="24"/>
          <w:szCs w:val="24"/>
        </w:rPr>
        <w:t xml:space="preserve"> такой земельный участок с кадастрового учета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Pr="004B2A0E">
        <w:rPr>
          <w:rFonts w:ascii="Segoe UI" w:hAnsi="Segoe UI"/>
          <w:b/>
          <w:color w:val="000000" w:themeColor="text1"/>
          <w:sz w:val="24"/>
          <w:szCs w:val="24"/>
        </w:rPr>
        <w:t>Исключением являются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 образуемые при выполнении комплексных кадастровых работ земельные участки, занятые площадями, улицами, проездами, набережными, скверами, бульварами, пляжами, водными и другими объектами общего пользования, образование которых предусмотрено утвержденным проектом межевания территории</w:t>
      </w:r>
      <w:r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Pr="004B2A0E">
        <w:rPr>
          <w:rFonts w:ascii="Segoe UI" w:hAnsi="Segoe UI"/>
          <w:color w:val="000000" w:themeColor="text1"/>
          <w:sz w:val="24"/>
          <w:szCs w:val="24"/>
        </w:rPr>
        <w:t>которые после образования будут относиться к землям</w:t>
      </w:r>
      <w:r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т</w:t>
      </w:r>
      <w:r w:rsidRPr="004B2A0E">
        <w:rPr>
          <w:rFonts w:ascii="Segoe UI" w:hAnsi="Segoe UI"/>
          <w:color w:val="000000" w:themeColor="text1"/>
          <w:sz w:val="24"/>
          <w:szCs w:val="24"/>
        </w:rPr>
        <w:t>ерриториям общего пользования</w:t>
      </w:r>
      <w:r>
        <w:rPr>
          <w:rFonts w:ascii="Segoe UI" w:hAnsi="Segoe UI"/>
          <w:color w:val="000000" w:themeColor="text1"/>
          <w:sz w:val="24"/>
          <w:szCs w:val="24"/>
        </w:rPr>
        <w:t>. Т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акже </w:t>
      </w:r>
      <w:r>
        <w:rPr>
          <w:rFonts w:ascii="Segoe UI" w:hAnsi="Segoe UI"/>
          <w:color w:val="000000" w:themeColor="text1"/>
          <w:sz w:val="24"/>
          <w:szCs w:val="24"/>
        </w:rPr>
        <w:t>не снимаются с кадастрового учета земельные участки, занятые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зданиями, сооружениями, объектами незавершенного строительств</w:t>
      </w:r>
      <w:r>
        <w:rPr>
          <w:rFonts w:ascii="Segoe UI" w:hAnsi="Segoe UI"/>
          <w:color w:val="000000" w:themeColor="text1"/>
          <w:sz w:val="24"/>
          <w:szCs w:val="24"/>
        </w:rPr>
        <w:t xml:space="preserve">а. </w:t>
      </w: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В связи с тем, что в течение пяти лет со дня кадастрового учета земельного участка с </w:t>
      </w:r>
      <w:r>
        <w:rPr>
          <w:rFonts w:ascii="Segoe UI" w:hAnsi="Segoe UI"/>
          <w:color w:val="000000" w:themeColor="text1"/>
          <w:sz w:val="24"/>
          <w:szCs w:val="24"/>
        </w:rPr>
        <w:t xml:space="preserve">указанным вами </w:t>
      </w:r>
      <w:r w:rsidRPr="004B2A0E">
        <w:rPr>
          <w:rFonts w:ascii="Segoe UI" w:hAnsi="Segoe UI"/>
          <w:color w:val="000000" w:themeColor="text1"/>
          <w:sz w:val="24"/>
          <w:szCs w:val="24"/>
        </w:rPr>
        <w:t>кадастровым номером </w:t>
      </w:r>
      <w:r>
        <w:rPr>
          <w:rFonts w:ascii="Segoe UI" w:hAnsi="Segoe UI"/>
          <w:color w:val="000000" w:themeColor="text1"/>
          <w:sz w:val="24"/>
          <w:szCs w:val="24"/>
        </w:rPr>
        <w:t>н</w:t>
      </w:r>
      <w:r w:rsidRPr="004B2A0E">
        <w:rPr>
          <w:rFonts w:ascii="Segoe UI" w:hAnsi="Segoe UI"/>
          <w:color w:val="000000" w:themeColor="text1"/>
          <w:sz w:val="24"/>
          <w:szCs w:val="24"/>
        </w:rPr>
        <w:t>е осуществлена государственная р</w:t>
      </w:r>
      <w:r>
        <w:rPr>
          <w:rFonts w:ascii="Segoe UI" w:hAnsi="Segoe UI"/>
          <w:color w:val="000000" w:themeColor="text1"/>
          <w:sz w:val="24"/>
          <w:szCs w:val="24"/>
        </w:rPr>
        <w:t xml:space="preserve">егистрация права собственности, и он не подпадает под выше перечисленные исключения, </w:t>
      </w:r>
      <w:r w:rsidRPr="004B2A0E">
        <w:rPr>
          <w:rFonts w:ascii="Segoe UI" w:hAnsi="Segoe UI"/>
          <w:color w:val="000000" w:themeColor="text1"/>
          <w:sz w:val="24"/>
          <w:szCs w:val="24"/>
        </w:rPr>
        <w:t>данный земельный участок снят с кадастрового учета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4B2A0E">
        <w:rPr>
          <w:rFonts w:ascii="Segoe UI" w:hAnsi="Segoe UI"/>
          <w:color w:val="000000" w:themeColor="text1"/>
          <w:sz w:val="24"/>
          <w:szCs w:val="24"/>
        </w:rPr>
        <w:t>в соответствии с требованиями действующего законодательства. Техническая ошибка в сведениях Единого государственного р</w:t>
      </w:r>
      <w:r>
        <w:rPr>
          <w:rFonts w:ascii="Segoe UI" w:hAnsi="Segoe UI"/>
          <w:color w:val="000000" w:themeColor="text1"/>
          <w:sz w:val="24"/>
          <w:szCs w:val="24"/>
        </w:rPr>
        <w:t>еестра недвижимости отсутствует!</w:t>
      </w: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Полномочия по предоставлению земельных участков входят в компетенцию органов местного самоуправления. В связи с этим рекомендуем Вам обратиться в Исполнительный комитет </w:t>
      </w:r>
      <w:r w:rsidR="004C4F9C">
        <w:rPr>
          <w:rFonts w:ascii="Segoe UI" w:hAnsi="Segoe UI"/>
          <w:color w:val="000000" w:themeColor="text1"/>
          <w:sz w:val="24"/>
          <w:szCs w:val="24"/>
        </w:rPr>
        <w:t>по месту нахождения объекта недвижимости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461359" w:rsidRPr="005D1CBD" w:rsidRDefault="00461359" w:rsidP="00461359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15D73" w:rsidRDefault="00E15D73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</w:p>
    <w:p w:rsidR="00E15D73" w:rsidRDefault="00E15D73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</w:p>
    <w:p w:rsidR="004C4F9C" w:rsidRDefault="004C4F9C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</w:p>
    <w:p w:rsidR="005D1CBD" w:rsidRPr="00D3274D" w:rsidRDefault="00D3246B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5D1CBD" w:rsidRPr="00D3274D">
        <w:rPr>
          <w:rFonts w:ascii="Segoe UI" w:hAnsi="Segoe UI"/>
          <w:b/>
          <w:sz w:val="20"/>
          <w:szCs w:val="20"/>
        </w:rPr>
        <w:t>онтакты для СМИ</w:t>
      </w:r>
    </w:p>
    <w:p w:rsidR="005D1CBD" w:rsidRPr="00960F48" w:rsidRDefault="005D1CBD" w:rsidP="005D1CBD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960F48">
        <w:rPr>
          <w:rFonts w:ascii="Segoe UI" w:hAnsi="Segoe UI"/>
          <w:sz w:val="20"/>
          <w:szCs w:val="20"/>
        </w:rPr>
        <w:t>Росреестра</w:t>
      </w:r>
      <w:proofErr w:type="spellEnd"/>
      <w:r w:rsidRPr="00960F48">
        <w:rPr>
          <w:rFonts w:ascii="Segoe UI" w:hAnsi="Segoe UI"/>
          <w:sz w:val="20"/>
          <w:szCs w:val="20"/>
        </w:rPr>
        <w:t xml:space="preserve"> Татарстана </w:t>
      </w:r>
    </w:p>
    <w:p w:rsidR="005D1CBD" w:rsidRPr="0030719E" w:rsidRDefault="0030719E" w:rsidP="005D1CBD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>
        <w:rPr>
          <w:rFonts w:ascii="Segoe UI" w:hAnsi="Segoe UI"/>
          <w:sz w:val="20"/>
          <w:szCs w:val="20"/>
        </w:rPr>
        <w:t xml:space="preserve">Тел. 8 (843) 255-25-10 </w:t>
      </w:r>
    </w:p>
    <w:p w:rsidR="005D1CBD" w:rsidRPr="00960F48" w:rsidRDefault="00792D99" w:rsidP="005D1CBD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D1CBD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D1CBD" w:rsidRPr="00EB40D6" w:rsidRDefault="005D1CBD" w:rsidP="005D1CBD">
      <w:pPr>
        <w:spacing w:after="100" w:afterAutospacing="1" w:line="240" w:lineRule="atLeast"/>
        <w:jc w:val="right"/>
        <w:rPr>
          <w:rFonts w:ascii="Segoe UI" w:hAnsi="Segoe UI"/>
          <w:color w:val="000000" w:themeColor="text1"/>
          <w:sz w:val="24"/>
          <w:szCs w:val="24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D1CBD" w:rsidRPr="00EB40D6" w:rsidSect="00444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42F8"/>
    <w:rsid w:val="0030719E"/>
    <w:rsid w:val="003A50A2"/>
    <w:rsid w:val="00431001"/>
    <w:rsid w:val="00444B03"/>
    <w:rsid w:val="00461359"/>
    <w:rsid w:val="00490872"/>
    <w:rsid w:val="004B68F2"/>
    <w:rsid w:val="004C4F9C"/>
    <w:rsid w:val="004F42F8"/>
    <w:rsid w:val="005D1CBD"/>
    <w:rsid w:val="00633E6D"/>
    <w:rsid w:val="0068599D"/>
    <w:rsid w:val="006C7BE5"/>
    <w:rsid w:val="00792D99"/>
    <w:rsid w:val="007B0F80"/>
    <w:rsid w:val="009E588D"/>
    <w:rsid w:val="00AF10EC"/>
    <w:rsid w:val="00C944D3"/>
    <w:rsid w:val="00C94C0D"/>
    <w:rsid w:val="00D3246B"/>
    <w:rsid w:val="00E15D73"/>
    <w:rsid w:val="00F41F8B"/>
    <w:rsid w:val="00FF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872"/>
    <w:rPr>
      <w:color w:val="0000FF" w:themeColor="hyperlink"/>
      <w:u w:val="single"/>
    </w:rPr>
  </w:style>
  <w:style w:type="paragraph" w:customStyle="1" w:styleId="question">
    <w:name w:val="question"/>
    <w:basedOn w:val="a"/>
    <w:rsid w:val="0043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ros-ui-lib-radio-label">
    <w:name w:val="rros-ui-lib-radio-label"/>
    <w:basedOn w:val="a0"/>
    <w:rsid w:val="00431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384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6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dcterms:created xsi:type="dcterms:W3CDTF">2024-02-08T06:07:00Z</dcterms:created>
  <dcterms:modified xsi:type="dcterms:W3CDTF">2024-02-09T07:39:00Z</dcterms:modified>
</cp:coreProperties>
</file>