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BC" w:rsidRDefault="009D6FBC" w:rsidP="009D6FBC">
      <w:pPr>
        <w:pStyle w:val="a5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bookmarkStart w:id="0" w:name="_GoBack"/>
      <w:r>
        <w:rPr>
          <w:rStyle w:val="a6"/>
          <w:rFonts w:ascii="Verdana" w:hAnsi="Verdana"/>
          <w:color w:val="000000"/>
          <w:sz w:val="21"/>
          <w:szCs w:val="21"/>
        </w:rPr>
        <w:t>Как правильно выбрать косметику для защиты лица в холода</w:t>
      </w:r>
    </w:p>
    <w:bookmarkEnd w:id="0"/>
    <w:p w:rsidR="009D6FBC" w:rsidRDefault="009D6FBC" w:rsidP="009D6FB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Перепады температур, резкий ветер, мороз, пересушенный воздух в помещениях – зимний период достаточно суров для кожи лица.</w:t>
      </w:r>
    </w:p>
    <w:p w:rsidR="009D6FBC" w:rsidRDefault="009D6FBC" w:rsidP="009D6FB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Предупредить такие негативные последствия влияния холода поможет правильный уход за кожей подходящими косметическими средствами.</w:t>
      </w:r>
    </w:p>
    <w:p w:rsidR="009D6FBC" w:rsidRDefault="009D6FBC" w:rsidP="009D6FB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Зимний дневной крем, прежде всего, должен содержать в своём составе растительные масла и витамины.</w:t>
      </w:r>
    </w:p>
    <w:p w:rsidR="009D6FBC" w:rsidRDefault="009D6FBC" w:rsidP="009D6FB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Растительные масла образуют на поверхности кожи защитную плёнку и таким образом предохраняют её от чрезмерной потери влаги. А витамины обеспечивают дополнительное питание кожи в этот период.</w:t>
      </w:r>
    </w:p>
    <w:p w:rsidR="009D6FBC" w:rsidRDefault="009D6FBC" w:rsidP="009D6FB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 продаже данной продукции продавец должен соблюдать требования Закона РФ от 07.02.1992 №2300-1 «О защите прав потребителей», Правил продажи отдельных видов товаров, утверждённых постановлением Правительства РФ от 31.12.2020 №2463, и Технического регламента Таможенного союза «О безопасности парфюмерно-косметической продукции» ТР ТС 009/2011.</w:t>
      </w:r>
    </w:p>
    <w:p w:rsidR="009D6FBC" w:rsidRDefault="009D6FBC" w:rsidP="009D6FB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Помните, что вся необходимая информация о парфюмерно-косметической продукции в наглядной и доступной форме должна своевременно представляться потребителю продавцом, чтобы помочь правильно выбрать товар.</w:t>
      </w:r>
    </w:p>
    <w:p w:rsidR="009D6FBC" w:rsidRDefault="009D6FBC" w:rsidP="009D6FB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 передаче парфюмерно-косметических товаров в упаковке с целлофановой обёрткой или фирменной лентой покупателю должно быть предложено проверить содержимое упаковки путём снятия целлофана или фирменной ленты.</w:t>
      </w:r>
    </w:p>
    <w:p w:rsidR="009D6FBC" w:rsidRDefault="009D6FBC" w:rsidP="009D6FBC">
      <w:pPr>
        <w:pStyle w:val="a5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 выборе косметики необходимо проявлять осмотрительность в отношении потребительских свойств изделия, поскольку право на обмен товара надлежащего качества, предусмотренное ст. 25 Закона о защите прав потребителей, в соответствии с постановлением Правительства РФ от 31.12.2020 №2463 на парфюмерно-косметическую продукцию не распространяется.</w:t>
      </w:r>
    </w:p>
    <w:p w:rsidR="004E2BC7" w:rsidRDefault="004E2BC7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C7" w:rsidRDefault="00E80767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465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0B465C"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 w:rsidR="000B465C">
        <w:rPr>
          <w:rFonts w:ascii="Times New Roman" w:hAnsi="Times New Roman" w:cs="Times New Roman"/>
          <w:sz w:val="24"/>
          <w:szCs w:val="24"/>
        </w:rPr>
        <w:t xml:space="preserve"> ТО</w:t>
      </w:r>
    </w:p>
    <w:p w:rsidR="004E2BC7" w:rsidRP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2BC7" w:rsidRPr="004E2BC7" w:rsidSect="00AC08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E"/>
    <w:rsid w:val="000B465C"/>
    <w:rsid w:val="001871C5"/>
    <w:rsid w:val="004E2BC7"/>
    <w:rsid w:val="00565A98"/>
    <w:rsid w:val="00625232"/>
    <w:rsid w:val="006F5AD5"/>
    <w:rsid w:val="00715AB1"/>
    <w:rsid w:val="007665CE"/>
    <w:rsid w:val="00770C24"/>
    <w:rsid w:val="009D6FBC"/>
    <w:rsid w:val="00AC088A"/>
    <w:rsid w:val="00E8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D8AA-8B64-4DED-90EB-0DB1BA7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B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D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6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174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C26A-3F8B-4BB1-8D7C-F6BDD130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2021-12-20T06:22:00Z</cp:lastPrinted>
  <dcterms:created xsi:type="dcterms:W3CDTF">2024-01-09T13:36:00Z</dcterms:created>
  <dcterms:modified xsi:type="dcterms:W3CDTF">2024-01-09T13:36:00Z</dcterms:modified>
</cp:coreProperties>
</file>