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Pr="006F3C0D" w:rsidRDefault="00323DA6" w:rsidP="0079726D">
      <w:pPr>
        <w:spacing w:after="0"/>
        <w:jc w:val="right"/>
        <w:rPr>
          <w:rFonts w:ascii="Times New Roman" w:hAnsi="Times New Roman" w:cs="Times New Roman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-247650</wp:posOffset>
            </wp:positionV>
            <wp:extent cx="742950" cy="790575"/>
            <wp:effectExtent l="19050" t="0" r="0" b="0"/>
            <wp:wrapTight wrapText="bothSides" distL="114300" distR="114300">
              <wp:wrapPolygon edited="0">
                <wp:start x="9415" y="0"/>
                <wp:lineTo x="3323" y="2602"/>
                <wp:lineTo x="2769" y="5725"/>
                <wp:lineTo x="4985" y="8328"/>
                <wp:lineTo x="-554" y="16135"/>
                <wp:lineTo x="1662" y="21340"/>
                <wp:lineTo x="19938" y="21340"/>
                <wp:lineTo x="21600" y="17176"/>
                <wp:lineTo x="21600" y="16655"/>
                <wp:lineTo x="17169" y="8848"/>
                <wp:lineTo x="16615" y="8328"/>
                <wp:lineTo x="18831" y="5205"/>
                <wp:lineTo x="17723" y="2602"/>
                <wp:lineTo x="12185" y="0"/>
                <wp:lineTo x="9415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45C">
        <w:rPr>
          <w:rFonts w:ascii="Times New Roman" w:hAnsi="Times New Roman" w:cs="Times New Roman"/>
          <w:b/>
          <w:sz w:val="32"/>
        </w:rPr>
        <w:t>11</w:t>
      </w:r>
      <w:r w:rsidR="00A52C56" w:rsidRPr="006F3C0D">
        <w:rPr>
          <w:rFonts w:ascii="Times New Roman" w:hAnsi="Times New Roman" w:cs="Times New Roman"/>
          <w:b/>
          <w:sz w:val="32"/>
        </w:rPr>
        <w:t>.12</w:t>
      </w:r>
      <w:r w:rsidRPr="006F3C0D">
        <w:rPr>
          <w:rFonts w:ascii="Times New Roman" w:hAnsi="Times New Roman" w:cs="Times New Roman"/>
          <w:b/>
          <w:sz w:val="32"/>
        </w:rPr>
        <w:t>.2023</w:t>
      </w:r>
    </w:p>
    <w:p w:rsidR="00323DA6" w:rsidRPr="006F3C0D" w:rsidRDefault="00323DA6" w:rsidP="0079726D">
      <w:pPr>
        <w:spacing w:after="0" w:line="240" w:lineRule="atLeast"/>
        <w:jc w:val="right"/>
        <w:rPr>
          <w:rFonts w:ascii="Times New Roman" w:hAnsi="Times New Roman" w:cs="Times New Roman"/>
          <w:b/>
          <w:sz w:val="32"/>
        </w:rPr>
      </w:pPr>
      <w:r w:rsidRPr="006F3C0D">
        <w:rPr>
          <w:rFonts w:ascii="Times New Roman" w:hAnsi="Times New Roman" w:cs="Times New Roman"/>
          <w:b/>
          <w:sz w:val="32"/>
        </w:rPr>
        <w:t xml:space="preserve">   Пресс-релиз</w:t>
      </w:r>
    </w:p>
    <w:p w:rsidR="00B538CD" w:rsidRDefault="00B538CD" w:rsidP="001053A4">
      <w:pPr>
        <w:spacing w:after="0"/>
        <w:jc w:val="center"/>
        <w:rPr>
          <w:rFonts w:ascii="Segoe UI" w:hAnsi="Segoe UI"/>
          <w:b/>
          <w:sz w:val="32"/>
        </w:rPr>
      </w:pPr>
    </w:p>
    <w:p w:rsidR="001053A4" w:rsidRDefault="001053A4" w:rsidP="0033289B">
      <w:pPr>
        <w:spacing w:after="0" w:line="240" w:lineRule="atLeast"/>
        <w:jc w:val="center"/>
        <w:rPr>
          <w:rFonts w:ascii="Segoe UI" w:hAnsi="Segoe UI"/>
          <w:color w:val="000000" w:themeColor="text1"/>
          <w:sz w:val="24"/>
          <w:szCs w:val="24"/>
        </w:rPr>
      </w:pPr>
      <w:r w:rsidRPr="005B477E">
        <w:rPr>
          <w:rFonts w:ascii="Segoe UI" w:hAnsi="Segoe UI"/>
          <w:b/>
          <w:sz w:val="32"/>
        </w:rPr>
        <w:t xml:space="preserve">В Татарстане </w:t>
      </w:r>
      <w:r w:rsidR="00B538CD">
        <w:rPr>
          <w:rFonts w:ascii="Segoe UI" w:hAnsi="Segoe UI"/>
          <w:b/>
          <w:sz w:val="32"/>
        </w:rPr>
        <w:t xml:space="preserve">проведена кадастровая оценка </w:t>
      </w:r>
      <w:r w:rsidR="00F70703" w:rsidRPr="005B477E">
        <w:rPr>
          <w:rFonts w:ascii="Segoe UI" w:hAnsi="Segoe UI"/>
          <w:b/>
          <w:sz w:val="32"/>
        </w:rPr>
        <w:t xml:space="preserve">объектов </w:t>
      </w:r>
      <w:r w:rsidR="00B538CD" w:rsidRPr="00B538CD">
        <w:rPr>
          <w:rFonts w:ascii="Segoe UI" w:hAnsi="Segoe UI"/>
          <w:b/>
          <w:sz w:val="32"/>
        </w:rPr>
        <w:t>капитального строительства</w:t>
      </w:r>
      <w:r w:rsidR="00B538CD"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4939C8" w:rsidRPr="009A16EA" w:rsidRDefault="004939C8" w:rsidP="009A16EA">
      <w:pPr>
        <w:spacing w:after="0" w:line="240" w:lineRule="atLeast"/>
        <w:ind w:firstLine="708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r w:rsidRPr="009A16EA">
        <w:rPr>
          <w:rFonts w:ascii="Segoe UI" w:hAnsi="Segoe UI"/>
          <w:i/>
          <w:color w:val="000000" w:themeColor="text1"/>
          <w:sz w:val="24"/>
          <w:szCs w:val="24"/>
        </w:rPr>
        <w:t xml:space="preserve">Новая кадастровая стоимость будет применяться с 1 января 2024 года    </w:t>
      </w:r>
    </w:p>
    <w:p w:rsidR="004939C8" w:rsidRPr="0046371D" w:rsidRDefault="004939C8" w:rsidP="0079726D">
      <w:pPr>
        <w:spacing w:after="0" w:line="240" w:lineRule="atLeast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5B477E">
        <w:rPr>
          <w:rFonts w:ascii="Segoe UI" w:hAnsi="Segoe UI"/>
          <w:color w:val="000000" w:themeColor="text1"/>
          <w:sz w:val="24"/>
          <w:szCs w:val="24"/>
        </w:rPr>
        <w:t>Массовая переоценка объектов в текущем году проводилась во всех регионах России. По данным Росреестра Татарстана, на территории республики в</w:t>
      </w:r>
      <w:r w:rsidR="00975EEB" w:rsidRPr="005B477E">
        <w:rPr>
          <w:rFonts w:ascii="Segoe UI" w:hAnsi="Segoe UI"/>
          <w:color w:val="000000" w:themeColor="text1"/>
          <w:sz w:val="24"/>
          <w:szCs w:val="24"/>
        </w:rPr>
        <w:t xml:space="preserve"> общей сложности массовая оценка проведена в отношении </w:t>
      </w:r>
      <w:r w:rsidR="00975EEB" w:rsidRPr="005B477E">
        <w:rPr>
          <w:rFonts w:ascii="Segoe UI" w:hAnsi="Segoe UI"/>
          <w:b/>
          <w:color w:val="000000" w:themeColor="text1"/>
          <w:sz w:val="24"/>
          <w:szCs w:val="24"/>
        </w:rPr>
        <w:t>2 817 079</w:t>
      </w:r>
      <w:r w:rsidR="00975EEB" w:rsidRPr="005B477E">
        <w:rPr>
          <w:rFonts w:ascii="Segoe UI" w:hAnsi="Segoe UI"/>
          <w:color w:val="000000" w:themeColor="text1"/>
          <w:sz w:val="24"/>
          <w:szCs w:val="24"/>
        </w:rPr>
        <w:t xml:space="preserve"> объектов. 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Государственной кадастровой оценке подлежали здания, помещения, сооружения, объекты незавершенного строительства и машино-места. В </w:t>
      </w:r>
      <w:r w:rsidR="00F70703" w:rsidRPr="005B477E">
        <w:rPr>
          <w:rFonts w:ascii="Segoe UI" w:hAnsi="Segoe UI"/>
          <w:color w:val="000000" w:themeColor="text1"/>
          <w:sz w:val="24"/>
          <w:szCs w:val="24"/>
        </w:rPr>
        <w:t>ноябр</w:t>
      </w:r>
      <w:r w:rsidRPr="005B477E">
        <w:rPr>
          <w:rFonts w:ascii="Segoe UI" w:hAnsi="Segoe UI"/>
          <w:color w:val="000000" w:themeColor="text1"/>
          <w:sz w:val="24"/>
          <w:szCs w:val="24"/>
        </w:rPr>
        <w:t>е</w:t>
      </w:r>
      <w:r w:rsidR="00F70703"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75EEB" w:rsidRPr="005B477E">
        <w:rPr>
          <w:rFonts w:ascii="Segoe UI" w:hAnsi="Segoe UI"/>
          <w:color w:val="000000" w:themeColor="text1"/>
          <w:sz w:val="24"/>
          <w:szCs w:val="24"/>
        </w:rPr>
        <w:t xml:space="preserve">ее </w:t>
      </w:r>
      <w:r w:rsidR="00F70703" w:rsidRPr="005B477E">
        <w:rPr>
          <w:rFonts w:ascii="Segoe UI" w:hAnsi="Segoe UI"/>
          <w:color w:val="000000" w:themeColor="text1"/>
          <w:sz w:val="24"/>
          <w:szCs w:val="24"/>
        </w:rPr>
        <w:t xml:space="preserve">результаты были утверждены </w:t>
      </w:r>
      <w:r w:rsidRPr="0046371D">
        <w:rPr>
          <w:rFonts w:ascii="Segoe UI" w:hAnsi="Segoe UI"/>
          <w:b/>
          <w:color w:val="000000" w:themeColor="text1"/>
          <w:sz w:val="24"/>
          <w:szCs w:val="24"/>
        </w:rPr>
        <w:t xml:space="preserve">Распоряжением №3140-р Министерства земельных и имущественных отношений РТ.   </w:t>
      </w:r>
    </w:p>
    <w:p w:rsidR="0079726D" w:rsidRPr="007524AB" w:rsidRDefault="007D2E0E" w:rsidP="0079726D">
      <w:pPr>
        <w:spacing w:after="0" w:line="240" w:lineRule="atLeast"/>
        <w:jc w:val="both"/>
        <w:rPr>
          <w:rFonts w:ascii="Segoe UI" w:hAnsi="Segoe UI"/>
          <w:b/>
          <w:i/>
          <w:color w:val="000000" w:themeColor="text1"/>
          <w:sz w:val="24"/>
          <w:szCs w:val="24"/>
        </w:rPr>
      </w:pP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 </w:t>
      </w:r>
      <w:r w:rsidR="00950C36" w:rsidRPr="005B477E">
        <w:rPr>
          <w:rFonts w:ascii="Segoe UI" w:hAnsi="Segoe UI"/>
          <w:color w:val="000000" w:themeColor="text1"/>
          <w:sz w:val="24"/>
          <w:szCs w:val="24"/>
        </w:rPr>
        <w:t xml:space="preserve">       </w:t>
      </w:r>
      <w:r w:rsidR="004939C8"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«В Татарстане завершилась очередная государственная кадастровая оценка объектов капитального строительства. На сегодняшний день определена кадастровая стоимость более 2,8 млн объектов недвижимости. Ранее, в 2022-м году, была проведена государственная кадастровая оценка более 1,7 млн земельных участков. </w:t>
      </w:r>
      <w:r w:rsidR="009A16EA">
        <w:rPr>
          <w:rFonts w:ascii="Segoe UI" w:hAnsi="Segoe UI"/>
          <w:i/>
          <w:color w:val="000000" w:themeColor="text1"/>
          <w:sz w:val="24"/>
          <w:szCs w:val="24"/>
        </w:rPr>
        <w:t>Законом предусмотрено проведение массовой</w:t>
      </w:r>
      <w:r w:rsidR="004939C8"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 оценк</w:t>
      </w:r>
      <w:r w:rsidR="009A16EA">
        <w:rPr>
          <w:rFonts w:ascii="Segoe UI" w:hAnsi="Segoe UI"/>
          <w:i/>
          <w:color w:val="000000" w:themeColor="text1"/>
          <w:sz w:val="24"/>
          <w:szCs w:val="24"/>
        </w:rPr>
        <w:t>и не реже одного раза в четыре года</w:t>
      </w:r>
      <w:r w:rsidR="004939C8"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», - уточнил </w:t>
      </w:r>
      <w:r w:rsidR="004939C8" w:rsidRPr="0046371D">
        <w:rPr>
          <w:rFonts w:ascii="Segoe UI" w:hAnsi="Segoe UI"/>
          <w:b/>
          <w:i/>
          <w:color w:val="000000" w:themeColor="text1"/>
          <w:sz w:val="24"/>
          <w:szCs w:val="24"/>
        </w:rPr>
        <w:t>заместитель руководителя Росреестра Татарстана</w:t>
      </w:r>
      <w:r w:rsidR="004939C8"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7524AB" w:rsidRPr="007524AB">
        <w:rPr>
          <w:rFonts w:ascii="Segoe UI" w:hAnsi="Segoe UI"/>
          <w:b/>
          <w:i/>
          <w:color w:val="000000" w:themeColor="text1"/>
          <w:sz w:val="24"/>
          <w:szCs w:val="24"/>
        </w:rPr>
        <w:t>Нияз Галиакбаров.</w:t>
      </w:r>
      <w:r w:rsidR="004939C8" w:rsidRPr="007524AB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  </w:t>
      </w:r>
    </w:p>
    <w:p w:rsidR="00521195" w:rsidRPr="005B477E" w:rsidRDefault="00174891" w:rsidP="0079726D">
      <w:pPr>
        <w:spacing w:after="0" w:line="240" w:lineRule="atLeast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Вносить сведения о кадастровой стоимости в Единый государственный реестр недвижимости, держателем которого является Росреестр, будет </w:t>
      </w:r>
      <w:r w:rsidR="00521195" w:rsidRPr="005B477E">
        <w:rPr>
          <w:rFonts w:ascii="Segoe UI" w:hAnsi="Segoe UI"/>
          <w:color w:val="000000" w:themeColor="text1"/>
          <w:sz w:val="24"/>
          <w:szCs w:val="24"/>
        </w:rPr>
        <w:t xml:space="preserve">Роскадастр по Республике Татарстан. 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Как пояснил </w:t>
      </w:r>
      <w:r w:rsidRPr="0079726D">
        <w:rPr>
          <w:rFonts w:ascii="Segoe UI" w:hAnsi="Segoe UI"/>
          <w:b/>
          <w:color w:val="000000" w:themeColor="text1"/>
          <w:sz w:val="24"/>
          <w:szCs w:val="24"/>
        </w:rPr>
        <w:t>директор</w:t>
      </w:r>
      <w:r w:rsidR="005B477E" w:rsidRPr="0079726D">
        <w:rPr>
          <w:rFonts w:ascii="Segoe UI" w:hAnsi="Segoe UI"/>
          <w:b/>
          <w:color w:val="000000" w:themeColor="text1"/>
          <w:sz w:val="24"/>
          <w:szCs w:val="24"/>
        </w:rPr>
        <w:t xml:space="preserve"> ведомства</w:t>
      </w:r>
      <w:r w:rsidRPr="0079726D">
        <w:rPr>
          <w:rFonts w:ascii="Segoe UI" w:hAnsi="Segoe UI"/>
          <w:b/>
          <w:color w:val="000000" w:themeColor="text1"/>
          <w:sz w:val="24"/>
          <w:szCs w:val="24"/>
        </w:rPr>
        <w:t xml:space="preserve"> Артем</w:t>
      </w:r>
      <w:r w:rsidRPr="0079726D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Pr="00AC7272">
        <w:rPr>
          <w:rFonts w:ascii="Segoe UI" w:hAnsi="Segoe UI"/>
          <w:b/>
          <w:color w:val="000000" w:themeColor="text1"/>
          <w:sz w:val="24"/>
          <w:szCs w:val="24"/>
        </w:rPr>
        <w:t>Костин,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7F2009" w:rsidRPr="005B477E">
        <w:rPr>
          <w:rFonts w:ascii="Segoe UI" w:hAnsi="Segoe UI"/>
          <w:color w:val="000000" w:themeColor="text1"/>
          <w:sz w:val="24"/>
          <w:szCs w:val="24"/>
        </w:rPr>
        <w:t>данные с</w:t>
      </w:r>
      <w:r w:rsidR="009938DC" w:rsidRPr="005B477E">
        <w:rPr>
          <w:rFonts w:ascii="Segoe UI" w:hAnsi="Segoe UI"/>
          <w:color w:val="000000" w:themeColor="text1"/>
          <w:sz w:val="24"/>
          <w:szCs w:val="24"/>
        </w:rPr>
        <w:t>ведения вносятся в</w:t>
      </w:r>
      <w:r w:rsidR="007F2009" w:rsidRPr="005B477E">
        <w:rPr>
          <w:rFonts w:ascii="Segoe UI" w:hAnsi="Segoe UI"/>
          <w:color w:val="000000" w:themeColor="text1"/>
          <w:sz w:val="24"/>
          <w:szCs w:val="24"/>
        </w:rPr>
        <w:t xml:space="preserve"> течение 15 </w:t>
      </w:r>
      <w:r w:rsidR="009938DC" w:rsidRPr="005B477E">
        <w:rPr>
          <w:rFonts w:ascii="Segoe UI" w:hAnsi="Segoe UI"/>
          <w:color w:val="000000" w:themeColor="text1"/>
          <w:sz w:val="24"/>
          <w:szCs w:val="24"/>
        </w:rPr>
        <w:t xml:space="preserve">рабочих дней с даты </w:t>
      </w:r>
      <w:r w:rsidR="007F2009" w:rsidRPr="005B477E">
        <w:rPr>
          <w:rFonts w:ascii="Segoe UI" w:hAnsi="Segoe UI"/>
          <w:color w:val="000000" w:themeColor="text1"/>
          <w:sz w:val="24"/>
          <w:szCs w:val="24"/>
        </w:rPr>
        <w:t xml:space="preserve">их </w:t>
      </w:r>
      <w:r w:rsidR="009938DC" w:rsidRPr="005B477E">
        <w:rPr>
          <w:rFonts w:ascii="Segoe UI" w:hAnsi="Segoe UI"/>
          <w:color w:val="000000" w:themeColor="text1"/>
          <w:sz w:val="24"/>
          <w:szCs w:val="24"/>
        </w:rPr>
        <w:t>поступления в порядке межведомственного информационного взаимодействия</w:t>
      </w:r>
      <w:r w:rsidR="007F2009" w:rsidRPr="005B477E">
        <w:rPr>
          <w:rFonts w:ascii="Segoe UI" w:hAnsi="Segoe UI"/>
          <w:color w:val="000000" w:themeColor="text1"/>
          <w:sz w:val="24"/>
          <w:szCs w:val="24"/>
        </w:rPr>
        <w:t xml:space="preserve">. </w:t>
      </w:r>
      <w:r w:rsidR="00521195"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4939C8" w:rsidRPr="005B477E" w:rsidRDefault="00975EEB" w:rsidP="005B477E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B477E">
        <w:rPr>
          <w:rFonts w:ascii="Segoe UI" w:hAnsi="Segoe UI"/>
          <w:color w:val="000000" w:themeColor="text1"/>
          <w:sz w:val="24"/>
          <w:szCs w:val="24"/>
        </w:rPr>
        <w:t>Узнать кадастровую стоимость можно с помощью онлайн-сервисов Росреестра</w:t>
      </w:r>
      <w:r w:rsidR="005B477E" w:rsidRPr="005B477E">
        <w:rPr>
          <w:rFonts w:ascii="Segoe UI" w:hAnsi="Segoe UI"/>
          <w:color w:val="000000" w:themeColor="text1"/>
          <w:sz w:val="24"/>
          <w:szCs w:val="24"/>
        </w:rPr>
        <w:t>: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«Публичн</w:t>
      </w:r>
      <w:r w:rsidR="002D0499" w:rsidRPr="005B477E">
        <w:rPr>
          <w:rFonts w:ascii="Segoe UI" w:hAnsi="Segoe UI"/>
          <w:color w:val="000000" w:themeColor="text1"/>
          <w:sz w:val="24"/>
          <w:szCs w:val="24"/>
        </w:rPr>
        <w:t>ая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кадастровая карта», «Справочная информация по объектам недвижимости в режиме online» и «Фонд данных государственной кадастровой оценки». 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 xml:space="preserve">В поисковике достаточно ввести кадастровый номер объекта. Также данная информация доступна на </w:t>
      </w:r>
      <w:hyperlink r:id="rId6" w:history="1">
        <w:r w:rsidR="004939C8" w:rsidRPr="005B477E">
          <w:rPr>
            <w:rFonts w:ascii="Segoe UI" w:hAnsi="Segoe UI"/>
            <w:color w:val="000000" w:themeColor="text1"/>
            <w:sz w:val="24"/>
            <w:szCs w:val="24"/>
          </w:rPr>
          <w:t>сайте Министерства земельных и имущественных отношений РТ</w:t>
        </w:r>
      </w:hyperlink>
      <w:r w:rsidR="006F3C0D"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  <w:r w:rsidR="009C43F3" w:rsidRPr="005B477E">
        <w:rPr>
          <w:rFonts w:ascii="Segoe UI" w:hAnsi="Segoe UI"/>
          <w:color w:val="000000" w:themeColor="text1"/>
          <w:sz w:val="24"/>
          <w:szCs w:val="24"/>
        </w:rPr>
        <w:t>в разделе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  <w:hyperlink r:id="rId7" w:history="1">
        <w:r w:rsidR="006F3C0D" w:rsidRPr="005B477E">
          <w:rPr>
            <w:rFonts w:ascii="Segoe UI" w:hAnsi="Segoe UI"/>
            <w:color w:val="000000" w:themeColor="text1"/>
            <w:sz w:val="24"/>
            <w:szCs w:val="24"/>
          </w:rPr>
          <w:t>Результаты государственной кадастровой оценки</w:t>
        </w:r>
      </w:hyperlink>
      <w:r w:rsidR="007F2009" w:rsidRPr="005B477E">
        <w:rPr>
          <w:rFonts w:ascii="Segoe UI" w:hAnsi="Segoe UI"/>
          <w:color w:val="000000" w:themeColor="text1"/>
          <w:sz w:val="24"/>
          <w:szCs w:val="24"/>
        </w:rPr>
        <w:t>.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 xml:space="preserve">   </w:t>
      </w:r>
    </w:p>
    <w:p w:rsidR="005E505B" w:rsidRPr="005B477E" w:rsidRDefault="005E505B" w:rsidP="005B477E">
      <w:pPr>
        <w:spacing w:after="0" w:line="240" w:lineRule="atLeast"/>
        <w:ind w:firstLine="708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В Росреестре Татарстана пояснили, </w:t>
      </w:r>
      <w:r w:rsidRPr="0046371D">
        <w:rPr>
          <w:rFonts w:ascii="Segoe UI" w:hAnsi="Segoe UI"/>
          <w:b/>
          <w:color w:val="000000" w:themeColor="text1"/>
          <w:sz w:val="24"/>
          <w:szCs w:val="24"/>
        </w:rPr>
        <w:t xml:space="preserve">с </w:t>
      </w:r>
      <w:r w:rsidR="005B477E" w:rsidRPr="0046371D">
        <w:rPr>
          <w:rFonts w:ascii="Segoe UI" w:hAnsi="Segoe UI"/>
          <w:b/>
          <w:color w:val="000000" w:themeColor="text1"/>
          <w:sz w:val="24"/>
          <w:szCs w:val="24"/>
        </w:rPr>
        <w:t>1</w:t>
      </w:r>
      <w:r w:rsidRPr="0046371D">
        <w:rPr>
          <w:rFonts w:ascii="Segoe UI" w:hAnsi="Segoe UI"/>
          <w:b/>
          <w:color w:val="000000" w:themeColor="text1"/>
          <w:sz w:val="24"/>
          <w:szCs w:val="24"/>
        </w:rPr>
        <w:t xml:space="preserve"> января 2024 года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вопрос</w:t>
      </w:r>
      <w:r w:rsidR="005B477E" w:rsidRPr="005B477E">
        <w:rPr>
          <w:rFonts w:ascii="Segoe UI" w:hAnsi="Segoe UI"/>
          <w:color w:val="000000" w:themeColor="text1"/>
          <w:sz w:val="24"/>
          <w:szCs w:val="24"/>
        </w:rPr>
        <w:t>ами по рассмотрению споров о результатах определения кадастровой стоимости на территории Республики Татарстан (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 xml:space="preserve">в том числе </w:t>
      </w:r>
      <w:r w:rsidR="005B477E" w:rsidRPr="005B477E">
        <w:rPr>
          <w:rFonts w:ascii="Segoe UI" w:hAnsi="Segoe UI"/>
          <w:color w:val="000000" w:themeColor="text1"/>
          <w:sz w:val="24"/>
          <w:szCs w:val="24"/>
        </w:rPr>
        <w:t>о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>бъектов капитального строительства</w:t>
      </w:r>
      <w:r w:rsidR="005B477E" w:rsidRPr="005B477E">
        <w:rPr>
          <w:rFonts w:ascii="Segoe UI" w:hAnsi="Segoe UI"/>
          <w:color w:val="000000" w:themeColor="text1"/>
          <w:sz w:val="24"/>
          <w:szCs w:val="24"/>
        </w:rPr>
        <w:t>)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>, будет заниматься комиссия</w:t>
      </w:r>
      <w:r w:rsidR="005B477E" w:rsidRPr="005B477E">
        <w:rPr>
          <w:rFonts w:ascii="Segoe UI" w:hAnsi="Segoe UI"/>
          <w:color w:val="000000" w:themeColor="text1"/>
          <w:sz w:val="24"/>
          <w:szCs w:val="24"/>
        </w:rPr>
        <w:t xml:space="preserve">, которая создается </w:t>
      </w:r>
      <w:r w:rsidR="004939C8" w:rsidRPr="005B477E">
        <w:rPr>
          <w:rFonts w:ascii="Segoe UI" w:hAnsi="Segoe UI"/>
          <w:color w:val="000000" w:themeColor="text1"/>
          <w:sz w:val="24"/>
          <w:szCs w:val="24"/>
        </w:rPr>
        <w:t xml:space="preserve">при Министерстве земельных и имущественных отношений РТ.  </w:t>
      </w:r>
      <w:r w:rsidRPr="005B477E">
        <w:rPr>
          <w:rFonts w:ascii="Segoe UI" w:hAnsi="Segoe UI"/>
          <w:color w:val="000000" w:themeColor="text1"/>
          <w:sz w:val="24"/>
          <w:szCs w:val="24"/>
        </w:rPr>
        <w:t xml:space="preserve"> </w:t>
      </w:r>
    </w:p>
    <w:p w:rsidR="00B019DC" w:rsidRDefault="0046371D" w:rsidP="0033289B">
      <w:pPr>
        <w:spacing w:after="0" w:line="240" w:lineRule="atLeas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371D">
        <w:rPr>
          <w:rFonts w:ascii="Segoe UI" w:hAnsi="Segoe UI"/>
          <w:i/>
          <w:color w:val="000000" w:themeColor="text1"/>
          <w:sz w:val="24"/>
          <w:szCs w:val="24"/>
        </w:rPr>
        <w:t>«</w:t>
      </w:r>
      <w:r w:rsidR="005B477E" w:rsidRPr="0046371D">
        <w:rPr>
          <w:rFonts w:ascii="Segoe UI" w:hAnsi="Segoe UI"/>
          <w:i/>
          <w:color w:val="000000" w:themeColor="text1"/>
          <w:sz w:val="24"/>
          <w:szCs w:val="24"/>
        </w:rPr>
        <w:t>Оспори</w:t>
      </w:r>
      <w:r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ть кадастровую стоимость могут </w:t>
      </w:r>
      <w:r w:rsidR="005B477E" w:rsidRPr="0046371D">
        <w:rPr>
          <w:rFonts w:ascii="Segoe UI" w:hAnsi="Segoe UI"/>
          <w:i/>
          <w:color w:val="000000" w:themeColor="text1"/>
          <w:sz w:val="24"/>
          <w:szCs w:val="24"/>
        </w:rPr>
        <w:t>юридические и</w:t>
      </w:r>
      <w:r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5B477E" w:rsidRPr="0046371D">
        <w:rPr>
          <w:rFonts w:ascii="Segoe UI" w:hAnsi="Segoe UI"/>
          <w:i/>
          <w:color w:val="000000" w:themeColor="text1"/>
          <w:sz w:val="24"/>
          <w:szCs w:val="24"/>
        </w:rPr>
        <w:t>физические лица, если результатами определения кадастровой стоимости затронуты их права и обязанности.</w:t>
      </w:r>
      <w:r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 </w:t>
      </w:r>
      <w:r w:rsidR="005B477E" w:rsidRPr="0046371D">
        <w:rPr>
          <w:rFonts w:ascii="Segoe UI" w:hAnsi="Segoe UI"/>
          <w:i/>
          <w:color w:val="000000" w:themeColor="text1"/>
          <w:sz w:val="24"/>
          <w:szCs w:val="24"/>
        </w:rPr>
        <w:t xml:space="preserve">Результаты определения кадастровой стоимости могут быть оспорены в комиссии или в суде на основании установления в отношении объекта недвижимости его рыночной стоимости, определенной на дату, по состоянию на которую определена его кадастровая стоимость, - отметил </w:t>
      </w:r>
      <w:r w:rsidR="005B477E" w:rsidRPr="0046371D">
        <w:rPr>
          <w:rFonts w:ascii="Segoe UI" w:hAnsi="Segoe UI"/>
          <w:b/>
          <w:i/>
          <w:color w:val="000000" w:themeColor="text1"/>
          <w:sz w:val="24"/>
          <w:szCs w:val="24"/>
        </w:rPr>
        <w:t xml:space="preserve">заместитель министра земельных и имущественных отношений Алмаз Киямов. </w:t>
      </w:r>
    </w:p>
    <w:p w:rsidR="005E505B" w:rsidRDefault="005E505B" w:rsidP="0079726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A16EA">
        <w:rPr>
          <w:rFonts w:ascii="Times New Roman" w:hAnsi="Times New Roman" w:cs="Times New Roman"/>
          <w:b/>
          <w:sz w:val="20"/>
          <w:szCs w:val="20"/>
        </w:rPr>
        <w:t>Контакты для СМИ</w:t>
      </w:r>
    </w:p>
    <w:p w:rsidR="0079726D" w:rsidRPr="009A16EA" w:rsidRDefault="0079726D" w:rsidP="0079726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5E505B" w:rsidRPr="009A16EA" w:rsidRDefault="005E505B" w:rsidP="0079726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A16EA">
        <w:rPr>
          <w:rFonts w:ascii="Times New Roman" w:hAnsi="Times New Roman" w:cs="Times New Roman"/>
          <w:sz w:val="20"/>
          <w:szCs w:val="20"/>
        </w:rPr>
        <w:t xml:space="preserve">Пресс-служба Росреестра Татарстана </w:t>
      </w:r>
    </w:p>
    <w:p w:rsidR="005E505B" w:rsidRPr="009A16EA" w:rsidRDefault="005E505B" w:rsidP="0079726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A16EA">
        <w:rPr>
          <w:rFonts w:ascii="Times New Roman" w:hAnsi="Times New Roman" w:cs="Times New Roman"/>
          <w:sz w:val="20"/>
          <w:szCs w:val="20"/>
        </w:rPr>
        <w:t>255-25-80 – Галиуллина Галина</w:t>
      </w:r>
    </w:p>
    <w:p w:rsidR="005E505B" w:rsidRPr="009A16EA" w:rsidRDefault="00A91B0D" w:rsidP="0079726D">
      <w:pPr>
        <w:spacing w:after="0"/>
        <w:jc w:val="right"/>
        <w:rPr>
          <w:rFonts w:ascii="Segoe UI" w:hAnsi="Segoe UI"/>
          <w:sz w:val="20"/>
          <w:szCs w:val="20"/>
        </w:rPr>
      </w:pPr>
      <w:hyperlink r:id="rId8" w:history="1">
        <w:r w:rsidR="005E505B" w:rsidRPr="009A16EA">
          <w:rPr>
            <w:rFonts w:ascii="Times New Roman" w:hAnsi="Times New Roman" w:cs="Times New Roman"/>
            <w:sz w:val="20"/>
            <w:szCs w:val="20"/>
          </w:rPr>
          <w:t>https://rosreestr.tatarstan.ru</w:t>
        </w:r>
      </w:hyperlink>
    </w:p>
    <w:p w:rsidR="00F70703" w:rsidRPr="0079726D" w:rsidRDefault="005E505B" w:rsidP="0079726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9726D">
        <w:rPr>
          <w:rFonts w:ascii="Times New Roman" w:hAnsi="Times New Roman" w:cs="Times New Roman"/>
          <w:b/>
          <w:sz w:val="20"/>
          <w:szCs w:val="20"/>
        </w:rPr>
        <w:t>https://t.me/rosreestr_tatarstan</w:t>
      </w:r>
    </w:p>
    <w:p w:rsidR="005B477E" w:rsidRPr="0079726D" w:rsidRDefault="0079726D" w:rsidP="0079726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9726D">
        <w:rPr>
          <w:rFonts w:ascii="Times New Roman" w:hAnsi="Times New Roman" w:cs="Times New Roman"/>
          <w:b/>
          <w:sz w:val="20"/>
          <w:szCs w:val="20"/>
        </w:rPr>
        <w:t xml:space="preserve">https://vk.com/rosreestr16                                                                                                            </w:t>
      </w:r>
    </w:p>
    <w:sectPr w:rsidR="005B477E" w:rsidRPr="0079726D" w:rsidSect="009A16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134AC"/>
    <w:rsid w:val="00035058"/>
    <w:rsid w:val="00041C44"/>
    <w:rsid w:val="0005722B"/>
    <w:rsid w:val="000B06B1"/>
    <w:rsid w:val="000B36D2"/>
    <w:rsid w:val="001053A4"/>
    <w:rsid w:val="001132CC"/>
    <w:rsid w:val="00120F22"/>
    <w:rsid w:val="00125FA6"/>
    <w:rsid w:val="001311AD"/>
    <w:rsid w:val="00153D7F"/>
    <w:rsid w:val="00164F7B"/>
    <w:rsid w:val="00165863"/>
    <w:rsid w:val="0017268D"/>
    <w:rsid w:val="00174891"/>
    <w:rsid w:val="001C34D6"/>
    <w:rsid w:val="001E4E14"/>
    <w:rsid w:val="001F3B74"/>
    <w:rsid w:val="00220A79"/>
    <w:rsid w:val="00233870"/>
    <w:rsid w:val="002814B7"/>
    <w:rsid w:val="002C41A0"/>
    <w:rsid w:val="002D0499"/>
    <w:rsid w:val="00301702"/>
    <w:rsid w:val="00302F43"/>
    <w:rsid w:val="00323DA6"/>
    <w:rsid w:val="0033289B"/>
    <w:rsid w:val="003663A9"/>
    <w:rsid w:val="00374EAC"/>
    <w:rsid w:val="003A55BD"/>
    <w:rsid w:val="003B22BF"/>
    <w:rsid w:val="003B3B40"/>
    <w:rsid w:val="003F55C5"/>
    <w:rsid w:val="00430F8C"/>
    <w:rsid w:val="00450043"/>
    <w:rsid w:val="0046371D"/>
    <w:rsid w:val="004939C8"/>
    <w:rsid w:val="004A10F5"/>
    <w:rsid w:val="004B01FF"/>
    <w:rsid w:val="004B44F2"/>
    <w:rsid w:val="004D0507"/>
    <w:rsid w:val="004F406C"/>
    <w:rsid w:val="0050162B"/>
    <w:rsid w:val="00514A20"/>
    <w:rsid w:val="00514FCA"/>
    <w:rsid w:val="00521195"/>
    <w:rsid w:val="005329BA"/>
    <w:rsid w:val="00564A03"/>
    <w:rsid w:val="005664E0"/>
    <w:rsid w:val="00571E9C"/>
    <w:rsid w:val="005B477E"/>
    <w:rsid w:val="005B4E7C"/>
    <w:rsid w:val="005B6ACF"/>
    <w:rsid w:val="005D693D"/>
    <w:rsid w:val="005E505B"/>
    <w:rsid w:val="00614FC7"/>
    <w:rsid w:val="00632118"/>
    <w:rsid w:val="006343F8"/>
    <w:rsid w:val="00642A38"/>
    <w:rsid w:val="00643BF8"/>
    <w:rsid w:val="006665DB"/>
    <w:rsid w:val="0069043A"/>
    <w:rsid w:val="006D21C8"/>
    <w:rsid w:val="006E609B"/>
    <w:rsid w:val="006F3C0D"/>
    <w:rsid w:val="00713B2C"/>
    <w:rsid w:val="00735232"/>
    <w:rsid w:val="0074382A"/>
    <w:rsid w:val="007524AB"/>
    <w:rsid w:val="007562B6"/>
    <w:rsid w:val="0079726D"/>
    <w:rsid w:val="007B182F"/>
    <w:rsid w:val="007B3DF8"/>
    <w:rsid w:val="007B6888"/>
    <w:rsid w:val="007D2E0E"/>
    <w:rsid w:val="007F2009"/>
    <w:rsid w:val="00810352"/>
    <w:rsid w:val="00814B00"/>
    <w:rsid w:val="00821C73"/>
    <w:rsid w:val="008258AC"/>
    <w:rsid w:val="00837D2C"/>
    <w:rsid w:val="0084467B"/>
    <w:rsid w:val="008848C4"/>
    <w:rsid w:val="00911930"/>
    <w:rsid w:val="0092226A"/>
    <w:rsid w:val="0093075F"/>
    <w:rsid w:val="00931D80"/>
    <w:rsid w:val="00942E67"/>
    <w:rsid w:val="00950C36"/>
    <w:rsid w:val="00975EEB"/>
    <w:rsid w:val="0098756B"/>
    <w:rsid w:val="009938DC"/>
    <w:rsid w:val="0099745C"/>
    <w:rsid w:val="009A16EA"/>
    <w:rsid w:val="009A7BE5"/>
    <w:rsid w:val="009B7540"/>
    <w:rsid w:val="009C43F3"/>
    <w:rsid w:val="009C46EC"/>
    <w:rsid w:val="009E2ADB"/>
    <w:rsid w:val="00A05B0C"/>
    <w:rsid w:val="00A1120D"/>
    <w:rsid w:val="00A16973"/>
    <w:rsid w:val="00A52C56"/>
    <w:rsid w:val="00A579A1"/>
    <w:rsid w:val="00A64BE1"/>
    <w:rsid w:val="00A91B0D"/>
    <w:rsid w:val="00AB37AD"/>
    <w:rsid w:val="00AC7272"/>
    <w:rsid w:val="00AD3DDD"/>
    <w:rsid w:val="00B019DC"/>
    <w:rsid w:val="00B01DDD"/>
    <w:rsid w:val="00B402F3"/>
    <w:rsid w:val="00B538CD"/>
    <w:rsid w:val="00B57CEE"/>
    <w:rsid w:val="00B67AE3"/>
    <w:rsid w:val="00B7169D"/>
    <w:rsid w:val="00B8554E"/>
    <w:rsid w:val="00BE0D54"/>
    <w:rsid w:val="00C0610A"/>
    <w:rsid w:val="00C26191"/>
    <w:rsid w:val="00C650C3"/>
    <w:rsid w:val="00C67FC6"/>
    <w:rsid w:val="00C75277"/>
    <w:rsid w:val="00C95F41"/>
    <w:rsid w:val="00D26C66"/>
    <w:rsid w:val="00D27B44"/>
    <w:rsid w:val="00D42750"/>
    <w:rsid w:val="00D445D1"/>
    <w:rsid w:val="00DC0783"/>
    <w:rsid w:val="00DE3456"/>
    <w:rsid w:val="00DE3E5C"/>
    <w:rsid w:val="00DF51C5"/>
    <w:rsid w:val="00E26A2E"/>
    <w:rsid w:val="00E94C25"/>
    <w:rsid w:val="00E97BD7"/>
    <w:rsid w:val="00EB01F1"/>
    <w:rsid w:val="00EC2DAC"/>
    <w:rsid w:val="00F043D5"/>
    <w:rsid w:val="00F062E5"/>
    <w:rsid w:val="00F157CC"/>
    <w:rsid w:val="00F70703"/>
    <w:rsid w:val="00FB2C90"/>
    <w:rsid w:val="00FD2B42"/>
    <w:rsid w:val="00FF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  <w:style w:type="paragraph" w:styleId="a4">
    <w:name w:val="No Spacing"/>
    <w:link w:val="a5"/>
    <w:uiPriority w:val="1"/>
    <w:qFormat/>
    <w:rsid w:val="0075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7562B6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Цветовое выделение"/>
    <w:uiPriority w:val="99"/>
    <w:rsid w:val="007562B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7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562B6"/>
    <w:rPr>
      <w:b/>
      <w:bCs/>
    </w:rPr>
  </w:style>
  <w:style w:type="character" w:styleId="a9">
    <w:name w:val="Emphasis"/>
    <w:basedOn w:val="a0"/>
    <w:uiPriority w:val="20"/>
    <w:qFormat/>
    <w:rsid w:val="008848C4"/>
    <w:rPr>
      <w:i/>
      <w:iCs/>
    </w:rPr>
  </w:style>
  <w:style w:type="character" w:customStyle="1" w:styleId="crumbsitem--last">
    <w:name w:val="crumbs__item--last"/>
    <w:basedOn w:val="a0"/>
    <w:rsid w:val="006F3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io.tatar.ru/rus/rezultati-gosudarstvennoy-kadastrovoy-otsenki-591132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/obekti-kapitelnogo-stroitelstva-rt-otsenka-po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28FF8-5A75-4F59-9839-0D94CAF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20</cp:revision>
  <cp:lastPrinted>2023-11-28T12:47:00Z</cp:lastPrinted>
  <dcterms:created xsi:type="dcterms:W3CDTF">2023-12-06T05:33:00Z</dcterms:created>
  <dcterms:modified xsi:type="dcterms:W3CDTF">2023-12-11T05:49:00Z</dcterms:modified>
</cp:coreProperties>
</file>