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B1" w:rsidRDefault="000D1FB1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  <w:bookmarkStart w:id="0" w:name="_GoBack"/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>Татарстанские предприниматели могут подать заявку на  конкурс новых российских брендов «Знай наших»</w:t>
      </w:r>
    </w:p>
    <w:bookmarkEnd w:id="0"/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0D1FB1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Агентством стратегических инициатив (АСИ) и Фондом Росконгресс объявлен 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старт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конкурса новых российских брендов «Знай наших», цель которого – поддержать развитие перспективных российских брендов во всех регионах России. Участниками могут стать предприниматели – представители малого и среднего бизнеса, чьи компании демонстрируют устойчивые темпы роста и высокую степень локализации производства. </w:t>
      </w:r>
    </w:p>
    <w:p w:rsid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«Задача конкурса – показать разнообразие российских брендов, которые по качеству не только не уступают иностранным аналогам, но и зачастую превосходят их. Мы видим, как освободившиеся после ухода зарубежных игроков ниши активно занимают отечественные производители, и этот процесс надо поддерживать всеми возможными способами. Помогая нашим брендам развиваться, мы укрепляем устойчивость российской экономики», –</w:t>
      </w:r>
      <w:r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сказал Помощник Президента Р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оссии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Максим Орешкин. </w:t>
      </w:r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Заявки принимают</w:t>
      </w:r>
      <w:r w:rsidR="000D1FB1">
        <w:rPr>
          <w:rFonts w:ascii="Times New Roman" w:eastAsia="OpenSymbol" w:hAnsi="Times New Roman" w:cs="Times New Roman"/>
          <w:color w:val="auto"/>
          <w:sz w:val="28"/>
          <w:szCs w:val="28"/>
        </w:rPr>
        <w:t>ся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по пяти направлениям: «Продукты и питание», «Потребительские товары», «Креати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в», «ИТ», «Высокие технологии», а также по с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пециальны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м номинациям «Инклюзия» и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«Самая смелая идея».</w:t>
      </w:r>
    </w:p>
    <w:p w:rsid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Компании-победители получат помощь в продвижении на маркетплейсах и в медиа, доступ к обучающим программам, индивидуальные встречи с бизнес-экспертами, членство в бизнес-объединениях, бесплатное участие в крупных мероприятиях, а также грантовую поддержку. При выборе победителей будут учитываться темпы роста оборота за год, оценка партнеров проекта и регионов, где компания зарегистрирована, мнение жюри конкурса, участие компании в социальных проектах, в проектах и программах партнеров конкурса. Среди партнеров конкурса - Первый канал,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медиахолдинг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МАЕР,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Симпл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Zenden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Заспорт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и другие. </w:t>
      </w:r>
    </w:p>
    <w:p w:rsidR="000D1FB1" w:rsidRPr="00155E95" w:rsidRDefault="000D1FB1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Заявки принимаются с 23 ноября по 15 января (</w:t>
      </w:r>
      <w:hyperlink r:id="rId5" w:history="1">
        <w:r w:rsidRPr="00155E95">
          <w:rPr>
            <w:rStyle w:val="a3"/>
            <w:rFonts w:ascii="Times New Roman" w:eastAsia="OpenSymbol" w:hAnsi="Times New Roman" w:cs="Times New Roman"/>
            <w:sz w:val="28"/>
            <w:szCs w:val="28"/>
            <w:u w:val="none"/>
          </w:rPr>
          <w:t>https://идея.росконгресс.рф/brand</w:t>
        </w:r>
      </w:hyperlink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).</w:t>
      </w:r>
    </w:p>
    <w:p w:rsidR="000D1FB1" w:rsidRPr="00155E95" w:rsidRDefault="000D1FB1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B1658" w:rsidRDefault="004D4B00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961F4A" w:rsidRDefault="00961F4A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sectPr w:rsidR="00961F4A" w:rsidSect="00155E95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6E"/>
    <w:rsid w:val="0007257A"/>
    <w:rsid w:val="000D1FB1"/>
    <w:rsid w:val="00155E95"/>
    <w:rsid w:val="002A5386"/>
    <w:rsid w:val="004D4B00"/>
    <w:rsid w:val="004E239C"/>
    <w:rsid w:val="00895B92"/>
    <w:rsid w:val="00961F4A"/>
    <w:rsid w:val="00975C21"/>
    <w:rsid w:val="00B0488D"/>
    <w:rsid w:val="00BB2273"/>
    <w:rsid w:val="00E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E95"/>
    <w:rPr>
      <w:u w:val="single"/>
    </w:rPr>
  </w:style>
  <w:style w:type="paragraph" w:styleId="a4">
    <w:name w:val="List Paragraph"/>
    <w:uiPriority w:val="34"/>
    <w:qFormat/>
    <w:rsid w:val="00155E9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E95"/>
    <w:rPr>
      <w:u w:val="single"/>
    </w:rPr>
  </w:style>
  <w:style w:type="paragraph" w:styleId="a4">
    <w:name w:val="List Paragraph"/>
    <w:uiPriority w:val="34"/>
    <w:qFormat/>
    <w:rsid w:val="00155E9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0;&#1076;&#1077;&#1103;.&#1088;&#1086;&#1089;&#1082;&#1086;&#1085;&#1075;&#1088;&#1077;&#1089;&#1089;.&#1088;&#1092;/br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Гульназ Равилевна</dc:creator>
  <cp:lastModifiedBy>Гульназ Давлетшина</cp:lastModifiedBy>
  <cp:revision>5</cp:revision>
  <cp:lastPrinted>2023-12-04T12:07:00Z</cp:lastPrinted>
  <dcterms:created xsi:type="dcterms:W3CDTF">2023-12-04T13:19:00Z</dcterms:created>
  <dcterms:modified xsi:type="dcterms:W3CDTF">2023-12-07T08:43:00Z</dcterms:modified>
</cp:coreProperties>
</file>