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E1" w:rsidRDefault="00EB14E1" w:rsidP="002D6AC0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-200025</wp:posOffset>
            </wp:positionV>
            <wp:extent cx="1104900" cy="1104900"/>
            <wp:effectExtent l="0" t="0" r="0" b="0"/>
            <wp:wrapTight wrapText="bothSides">
              <wp:wrapPolygon edited="0">
                <wp:start x="9683" y="1117"/>
                <wp:lineTo x="6331" y="2607"/>
                <wp:lineTo x="4469" y="4841"/>
                <wp:lineTo x="4841" y="13034"/>
                <wp:lineTo x="2607" y="17131"/>
                <wp:lineTo x="3724" y="20110"/>
                <wp:lineTo x="17876" y="20110"/>
                <wp:lineTo x="17503" y="19366"/>
                <wp:lineTo x="17131" y="18993"/>
                <wp:lineTo x="18993" y="17876"/>
                <wp:lineTo x="17131" y="13407"/>
                <wp:lineTo x="12290" y="13034"/>
                <wp:lineTo x="16759" y="7821"/>
                <wp:lineTo x="17131" y="5214"/>
                <wp:lineTo x="15641" y="2979"/>
                <wp:lineTo x="11917" y="1117"/>
                <wp:lineTo x="9683" y="1117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E1" w:rsidRPr="00B66F62" w:rsidRDefault="009E5FC9" w:rsidP="0067053A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15.11</w:t>
      </w:r>
      <w:r w:rsidR="00EB14E1" w:rsidRPr="00B66F62">
        <w:rPr>
          <w:rFonts w:ascii="Segoe UI" w:hAnsi="Segoe UI" w:cs="Segoe UI"/>
          <w:b/>
          <w:color w:val="000000"/>
          <w:sz w:val="32"/>
          <w:szCs w:val="32"/>
        </w:rPr>
        <w:t>.2023</w:t>
      </w:r>
    </w:p>
    <w:p w:rsidR="00EB14E1" w:rsidRPr="00B66F62" w:rsidRDefault="00B86C3E" w:rsidP="0067053A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Анонс </w:t>
      </w:r>
    </w:p>
    <w:p w:rsidR="00EB14E1" w:rsidRDefault="00EB14E1" w:rsidP="00EB14E1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5F4F42" w:rsidRDefault="005F4F42" w:rsidP="001945DE">
      <w:pPr>
        <w:spacing w:after="100" w:afterAutospacing="1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EB14E1" w:rsidRPr="002454CA" w:rsidRDefault="00B86C3E" w:rsidP="001945DE">
      <w:pPr>
        <w:spacing w:after="100" w:afterAutospacing="1"/>
        <w:jc w:val="center"/>
        <w:rPr>
          <w:rFonts w:ascii="Segoe UI" w:hAnsi="Segoe UI" w:cs="Segoe UI"/>
          <w:b/>
          <w:color w:val="000000"/>
          <w:sz w:val="32"/>
          <w:szCs w:val="32"/>
          <w:highlight w:val="yellow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В Татарстане </w:t>
      </w:r>
      <w:r w:rsidR="009E5FC9">
        <w:rPr>
          <w:rFonts w:ascii="Segoe UI" w:hAnsi="Segoe UI" w:cs="Segoe UI"/>
          <w:b/>
          <w:color w:val="000000"/>
          <w:sz w:val="32"/>
          <w:szCs w:val="32"/>
        </w:rPr>
        <w:t>состоится горячая линия</w:t>
      </w:r>
      <w:r w:rsidRPr="00B86C3E"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 w:rsidR="009E5FC9">
        <w:rPr>
          <w:rFonts w:ascii="Segoe UI" w:hAnsi="Segoe UI" w:cs="Segoe UI"/>
          <w:b/>
          <w:color w:val="000000"/>
          <w:sz w:val="32"/>
          <w:szCs w:val="32"/>
        </w:rPr>
        <w:t>по оформлению недвижимости в новостройках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 </w:t>
      </w:r>
    </w:p>
    <w:p w:rsidR="009E5FC9" w:rsidRPr="009E5FC9" w:rsidRDefault="009E5FC9" w:rsidP="009E5FC9">
      <w:pPr>
        <w:jc w:val="both"/>
        <w:rPr>
          <w:rFonts w:ascii="Segoe UI" w:hAnsi="Segoe UI" w:cs="Segoe UI"/>
          <w:color w:val="000000"/>
        </w:rPr>
      </w:pPr>
      <w:r w:rsidRPr="009E5FC9">
        <w:rPr>
          <w:rFonts w:ascii="Segoe UI" w:hAnsi="Segoe UI" w:cs="Segoe UI"/>
          <w:b/>
          <w:color w:val="000000"/>
        </w:rPr>
        <w:t>16 ноября с 14:00 до 17:00</w:t>
      </w:r>
      <w:r w:rsidRPr="009E5FC9">
        <w:rPr>
          <w:rFonts w:ascii="Segoe UI" w:hAnsi="Segoe UI" w:cs="Segoe UI"/>
          <w:color w:val="000000"/>
        </w:rPr>
        <w:t xml:space="preserve"> </w:t>
      </w:r>
      <w:proofErr w:type="spellStart"/>
      <w:r w:rsidRPr="009E5FC9"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Татарстана</w:t>
      </w:r>
      <w:r w:rsidRPr="009E5FC9">
        <w:rPr>
          <w:rFonts w:ascii="Segoe UI" w:hAnsi="Segoe UI" w:cs="Segoe UI"/>
          <w:color w:val="000000"/>
        </w:rPr>
        <w:t xml:space="preserve"> ответит на вопросы, связанные с государственной регистрацией договоров участия в долевом строительстве.</w:t>
      </w:r>
    </w:p>
    <w:p w:rsidR="009E5FC9" w:rsidRDefault="009E5FC9" w:rsidP="009E5FC9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Так, позвонив на горячую линию,  можно узнать: </w:t>
      </w:r>
    </w:p>
    <w:p w:rsidR="009278A4" w:rsidRDefault="009278A4" w:rsidP="009E5FC9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9278A4">
        <w:rPr>
          <w:rFonts w:ascii="Segoe UI" w:hAnsi="Segoe UI" w:cs="Segoe UI"/>
          <w:color w:val="000000"/>
        </w:rPr>
        <w:t>Что  необходимо  знать  при покупке квартиры в строящемся доме?</w:t>
      </w:r>
    </w:p>
    <w:p w:rsidR="00541F77" w:rsidRDefault="00541F77" w:rsidP="009E5FC9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На что обратить внимание при выборе застройщика?</w:t>
      </w:r>
    </w:p>
    <w:p w:rsidR="008B166A" w:rsidRDefault="009E5FC9" w:rsidP="008B166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8B166A">
        <w:rPr>
          <w:rFonts w:ascii="Segoe UI" w:hAnsi="Segoe UI" w:cs="Segoe UI"/>
          <w:color w:val="000000"/>
        </w:rPr>
        <w:t>Ч</w:t>
      </w:r>
      <w:r w:rsidR="008B166A" w:rsidRPr="008B166A">
        <w:rPr>
          <w:rFonts w:ascii="Segoe UI" w:hAnsi="Segoe UI" w:cs="Segoe UI"/>
          <w:color w:val="000000"/>
        </w:rPr>
        <w:t xml:space="preserve">то включает в себя понятие  договор долевого </w:t>
      </w:r>
      <w:proofErr w:type="gramStart"/>
      <w:r w:rsidR="008B166A" w:rsidRPr="008B166A">
        <w:rPr>
          <w:rFonts w:ascii="Segoe UI" w:hAnsi="Segoe UI" w:cs="Segoe UI"/>
          <w:color w:val="000000"/>
        </w:rPr>
        <w:t>участия</w:t>
      </w:r>
      <w:proofErr w:type="gramEnd"/>
      <w:r w:rsidR="00541F77">
        <w:rPr>
          <w:rFonts w:ascii="Segoe UI" w:hAnsi="Segoe UI" w:cs="Segoe UI"/>
          <w:color w:val="000000"/>
        </w:rPr>
        <w:t xml:space="preserve"> и </w:t>
      </w:r>
      <w:proofErr w:type="gramStart"/>
      <w:r w:rsidR="00541F77">
        <w:rPr>
          <w:rFonts w:ascii="Segoe UI" w:hAnsi="Segoe UI" w:cs="Segoe UI"/>
          <w:color w:val="000000"/>
        </w:rPr>
        <w:t>к</w:t>
      </w:r>
      <w:r w:rsidR="008B166A" w:rsidRPr="008B166A">
        <w:rPr>
          <w:rFonts w:ascii="Segoe UI" w:hAnsi="Segoe UI" w:cs="Segoe UI"/>
          <w:color w:val="000000"/>
        </w:rPr>
        <w:t>акие</w:t>
      </w:r>
      <w:proofErr w:type="gramEnd"/>
      <w:r w:rsidR="008B166A" w:rsidRPr="008B166A">
        <w:rPr>
          <w:rFonts w:ascii="Segoe UI" w:hAnsi="Segoe UI" w:cs="Segoe UI"/>
          <w:color w:val="000000"/>
        </w:rPr>
        <w:t xml:space="preserve"> документы необходимы для </w:t>
      </w:r>
      <w:r w:rsidR="00541F77">
        <w:rPr>
          <w:rFonts w:ascii="Segoe UI" w:hAnsi="Segoe UI" w:cs="Segoe UI"/>
          <w:color w:val="000000"/>
        </w:rPr>
        <w:t xml:space="preserve">его </w:t>
      </w:r>
      <w:r w:rsidR="008B166A">
        <w:rPr>
          <w:rFonts w:ascii="Segoe UI" w:hAnsi="Segoe UI" w:cs="Segoe UI"/>
          <w:color w:val="000000"/>
        </w:rPr>
        <w:t>регистрации</w:t>
      </w:r>
      <w:r w:rsidR="008B166A" w:rsidRPr="008B166A">
        <w:rPr>
          <w:rFonts w:ascii="Segoe UI" w:hAnsi="Segoe UI" w:cs="Segoe UI"/>
          <w:color w:val="000000"/>
        </w:rPr>
        <w:t>?</w:t>
      </w:r>
    </w:p>
    <w:p w:rsidR="00541F77" w:rsidRDefault="00541F77" w:rsidP="008B166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9278A4">
        <w:rPr>
          <w:rFonts w:ascii="Segoe UI" w:hAnsi="Segoe UI" w:cs="Segoe UI"/>
          <w:color w:val="000000"/>
        </w:rPr>
        <w:t>Когда после</w:t>
      </w:r>
      <w:r w:rsidRPr="00541F77">
        <w:rPr>
          <w:rFonts w:ascii="Segoe UI" w:hAnsi="Segoe UI" w:cs="Segoe UI"/>
          <w:color w:val="000000"/>
        </w:rPr>
        <w:t xml:space="preserve"> регистрации договора долевого участия можно зарегистрировать право собственности</w:t>
      </w:r>
      <w:r w:rsidR="009278A4" w:rsidRPr="009278A4">
        <w:rPr>
          <w:rFonts w:ascii="Segoe UI" w:hAnsi="Segoe UI" w:cs="Segoe UI"/>
          <w:color w:val="000000"/>
        </w:rPr>
        <w:t xml:space="preserve"> </w:t>
      </w:r>
      <w:r w:rsidR="009278A4">
        <w:rPr>
          <w:rFonts w:ascii="Segoe UI" w:hAnsi="Segoe UI" w:cs="Segoe UI"/>
          <w:color w:val="000000"/>
        </w:rPr>
        <w:t xml:space="preserve">и т.д. </w:t>
      </w:r>
    </w:p>
    <w:p w:rsidR="009E5FC9" w:rsidRDefault="009E5FC9" w:rsidP="009E5FC9">
      <w:pPr>
        <w:jc w:val="both"/>
        <w:rPr>
          <w:rFonts w:ascii="Segoe UI" w:hAnsi="Segoe UI" w:cs="Segoe UI"/>
          <w:color w:val="000000"/>
        </w:rPr>
      </w:pPr>
      <w:r w:rsidRPr="0077457E">
        <w:rPr>
          <w:rFonts w:ascii="Segoe UI" w:hAnsi="Segoe UI" w:cs="Segoe UI"/>
          <w:b/>
          <w:color w:val="000000"/>
        </w:rPr>
        <w:t>В Казани</w:t>
      </w:r>
      <w:r w:rsidRPr="0077457E">
        <w:rPr>
          <w:rFonts w:ascii="Segoe UI" w:hAnsi="Segoe UI" w:cs="Segoe UI"/>
          <w:color w:val="000000"/>
        </w:rPr>
        <w:t xml:space="preserve"> звонки будут приниматься по телефону: </w:t>
      </w:r>
      <w:r w:rsidRPr="0077457E">
        <w:rPr>
          <w:rFonts w:ascii="Segoe UI" w:hAnsi="Segoe UI" w:cs="Segoe UI"/>
          <w:b/>
          <w:color w:val="000000"/>
        </w:rPr>
        <w:t>8(843) 255 25 71.</w:t>
      </w:r>
      <w:r w:rsidRPr="0077457E">
        <w:rPr>
          <w:rFonts w:ascii="Segoe UI" w:hAnsi="Segoe UI" w:cs="Segoe UI"/>
          <w:color w:val="000000"/>
        </w:rPr>
        <w:t xml:space="preserve"> Телефоны горячих линий в других городах и районах республики опубликованы на сайте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Татарстана</w:t>
      </w:r>
      <w:r w:rsidRPr="0077457E">
        <w:rPr>
          <w:rFonts w:ascii="Segoe UI" w:hAnsi="Segoe UI" w:cs="Segoe UI"/>
          <w:color w:val="000000"/>
        </w:rPr>
        <w:t xml:space="preserve"> в разделе «Обращения граждан» — «горячие линии».</w:t>
      </w:r>
      <w:r>
        <w:rPr>
          <w:rFonts w:ascii="Segoe UI" w:hAnsi="Segoe UI" w:cs="Segoe UI"/>
          <w:color w:val="000000"/>
        </w:rPr>
        <w:t xml:space="preserve"> </w:t>
      </w:r>
    </w:p>
    <w:p w:rsidR="009E5FC9" w:rsidRPr="00532297" w:rsidRDefault="009E5FC9" w:rsidP="009E5FC9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color w:val="000000"/>
        </w:rPr>
        <w:t xml:space="preserve">Ответы на наиболее популярные </w:t>
      </w:r>
      <w:r>
        <w:rPr>
          <w:rFonts w:ascii="Segoe UI" w:hAnsi="Segoe UI" w:cs="Segoe UI"/>
          <w:color w:val="000000"/>
        </w:rPr>
        <w:t xml:space="preserve">вопросы </w:t>
      </w:r>
      <w:r w:rsidRPr="00532297">
        <w:rPr>
          <w:rFonts w:ascii="Segoe UI" w:hAnsi="Segoe UI" w:cs="Segoe UI"/>
          <w:color w:val="000000"/>
        </w:rPr>
        <w:t>будут размещены на официальных ресурсах ведомства.</w:t>
      </w:r>
    </w:p>
    <w:p w:rsidR="009E5FC9" w:rsidRPr="009E5FC9" w:rsidRDefault="009E5FC9" w:rsidP="009E5FC9">
      <w:pPr>
        <w:jc w:val="both"/>
        <w:rPr>
          <w:rFonts w:ascii="Segoe UI" w:hAnsi="Segoe UI" w:cs="Segoe UI"/>
          <w:color w:val="000000"/>
        </w:rPr>
      </w:pPr>
      <w:r w:rsidRPr="009E5FC9">
        <w:rPr>
          <w:rFonts w:ascii="Segoe UI" w:hAnsi="Segoe UI" w:cs="Segoe UI"/>
          <w:color w:val="000000"/>
        </w:rPr>
        <w:t>Звоните, #</w:t>
      </w:r>
      <w:proofErr w:type="spellStart"/>
      <w:r w:rsidRPr="009E5FC9">
        <w:rPr>
          <w:rFonts w:ascii="Segoe UI" w:hAnsi="Segoe UI" w:cs="Segoe UI"/>
          <w:color w:val="000000"/>
        </w:rPr>
        <w:t>РосреестрНаСвязи</w:t>
      </w:r>
      <w:proofErr w:type="spellEnd"/>
    </w:p>
    <w:p w:rsidR="009E5FC9" w:rsidRDefault="009E5FC9" w:rsidP="009E5FC9">
      <w:pPr>
        <w:jc w:val="both"/>
        <w:rPr>
          <w:rFonts w:ascii="Segoe UI" w:hAnsi="Segoe UI" w:cs="Segoe UI"/>
          <w:color w:val="000000"/>
        </w:rPr>
      </w:pPr>
      <w:r w:rsidRPr="009E5FC9">
        <w:rPr>
          <w:rFonts w:ascii="Segoe UI" w:hAnsi="Segoe UI" w:cs="Segoe UI"/>
          <w:color w:val="000000"/>
        </w:rPr>
        <w:t>#Росреестру15лет #</w:t>
      </w:r>
      <w:proofErr w:type="spellStart"/>
      <w:r w:rsidRPr="009E5FC9">
        <w:rPr>
          <w:rFonts w:ascii="Segoe UI" w:hAnsi="Segoe UI" w:cs="Segoe UI"/>
          <w:color w:val="000000"/>
        </w:rPr>
        <w:t>МыТамГдеЛюди</w:t>
      </w:r>
      <w:proofErr w:type="spellEnd"/>
      <w:r w:rsidRPr="009E5FC9">
        <w:rPr>
          <w:rFonts w:ascii="Segoe UI" w:hAnsi="Segoe UI" w:cs="Segoe UI"/>
          <w:color w:val="000000"/>
        </w:rPr>
        <w:t xml:space="preserve"> #15летВместе</w:t>
      </w:r>
    </w:p>
    <w:p w:rsidR="00B86C3E" w:rsidRDefault="00B86C3E" w:rsidP="0067053A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EB14E1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113A9D" w:rsidRPr="00EB14E1" w:rsidRDefault="00BB6C97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113A9D" w:rsidRPr="00EB14E1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575A7" w:rsidRDefault="00113A9D" w:rsidP="0077457E">
      <w:pPr>
        <w:jc w:val="right"/>
        <w:rPr>
          <w:rFonts w:ascii="Segoe UI" w:hAnsi="Segoe UI" w:cs="Segoe UI"/>
          <w:color w:val="00000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ab/>
        <w:t>https://t.me/rosreestr_tatarstan</w:t>
      </w:r>
    </w:p>
    <w:sectPr w:rsidR="006575A7" w:rsidSect="001B3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565"/>
    <w:rsid w:val="00053EA1"/>
    <w:rsid w:val="00055574"/>
    <w:rsid w:val="00113A9D"/>
    <w:rsid w:val="0013192F"/>
    <w:rsid w:val="001719B2"/>
    <w:rsid w:val="001945DE"/>
    <w:rsid w:val="001B3F19"/>
    <w:rsid w:val="001E2457"/>
    <w:rsid w:val="001F4DC7"/>
    <w:rsid w:val="00244565"/>
    <w:rsid w:val="002454CA"/>
    <w:rsid w:val="00247781"/>
    <w:rsid w:val="002D6AC0"/>
    <w:rsid w:val="003D77C3"/>
    <w:rsid w:val="004C3CED"/>
    <w:rsid w:val="00502FE1"/>
    <w:rsid w:val="00541F77"/>
    <w:rsid w:val="005A6226"/>
    <w:rsid w:val="005B085A"/>
    <w:rsid w:val="005E0A0D"/>
    <w:rsid w:val="005F4F42"/>
    <w:rsid w:val="00624395"/>
    <w:rsid w:val="00645441"/>
    <w:rsid w:val="00656DD5"/>
    <w:rsid w:val="006575A7"/>
    <w:rsid w:val="0067053A"/>
    <w:rsid w:val="006F2DBD"/>
    <w:rsid w:val="00764752"/>
    <w:rsid w:val="0077457E"/>
    <w:rsid w:val="00852F41"/>
    <w:rsid w:val="008B166A"/>
    <w:rsid w:val="008B2542"/>
    <w:rsid w:val="008C165F"/>
    <w:rsid w:val="008D1703"/>
    <w:rsid w:val="009278A4"/>
    <w:rsid w:val="009546AE"/>
    <w:rsid w:val="00954959"/>
    <w:rsid w:val="009863DF"/>
    <w:rsid w:val="00994184"/>
    <w:rsid w:val="009B0372"/>
    <w:rsid w:val="009C4A1B"/>
    <w:rsid w:val="009E5FC9"/>
    <w:rsid w:val="009F3D20"/>
    <w:rsid w:val="00A22D60"/>
    <w:rsid w:val="00AA4925"/>
    <w:rsid w:val="00AC5277"/>
    <w:rsid w:val="00AD031D"/>
    <w:rsid w:val="00B24615"/>
    <w:rsid w:val="00B537DB"/>
    <w:rsid w:val="00B627D1"/>
    <w:rsid w:val="00B86C3E"/>
    <w:rsid w:val="00B9255D"/>
    <w:rsid w:val="00B93D14"/>
    <w:rsid w:val="00BB3316"/>
    <w:rsid w:val="00BB6C97"/>
    <w:rsid w:val="00C31D74"/>
    <w:rsid w:val="00C435B7"/>
    <w:rsid w:val="00CB33B5"/>
    <w:rsid w:val="00D23B22"/>
    <w:rsid w:val="00DF6633"/>
    <w:rsid w:val="00EB14E1"/>
    <w:rsid w:val="00F14208"/>
    <w:rsid w:val="00F421E6"/>
    <w:rsid w:val="00F5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2023-09-26T10:52:00Z</cp:lastPrinted>
  <dcterms:created xsi:type="dcterms:W3CDTF">2023-09-04T08:10:00Z</dcterms:created>
  <dcterms:modified xsi:type="dcterms:W3CDTF">2023-11-15T05:45:00Z</dcterms:modified>
</cp:coreProperties>
</file>