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F7" w:rsidRPr="007779F7" w:rsidRDefault="00B040DD" w:rsidP="007779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-310515</wp:posOffset>
            </wp:positionV>
            <wp:extent cx="1123950" cy="1123950"/>
            <wp:effectExtent l="0" t="0" r="0" b="0"/>
            <wp:wrapTight wrapText="bothSides">
              <wp:wrapPolygon edited="0">
                <wp:start x="9885" y="1098"/>
                <wp:lineTo x="5858" y="3295"/>
                <wp:lineTo x="5125" y="6956"/>
                <wp:lineTo x="8786" y="12814"/>
                <wp:lineTo x="3661" y="12814"/>
                <wp:lineTo x="2563" y="17573"/>
                <wp:lineTo x="4027" y="18671"/>
                <wp:lineTo x="3661" y="20136"/>
                <wp:lineTo x="17939" y="20136"/>
                <wp:lineTo x="17573" y="18671"/>
                <wp:lineTo x="19037" y="17573"/>
                <wp:lineTo x="16475" y="13546"/>
                <wp:lineTo x="12081" y="12814"/>
                <wp:lineTo x="12814" y="12814"/>
                <wp:lineTo x="16475" y="7688"/>
                <wp:lineTo x="17207" y="5125"/>
                <wp:lineTo x="15742" y="3295"/>
                <wp:lineTo x="11715" y="1098"/>
                <wp:lineTo x="9885" y="109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4E3" w:rsidRDefault="00C724E3" w:rsidP="00B040DD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</w:p>
    <w:p w:rsidR="00C724E3" w:rsidRDefault="00C724E3" w:rsidP="00B040DD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</w:p>
    <w:p w:rsidR="00B040DD" w:rsidRPr="00C724E3" w:rsidRDefault="00C724E3" w:rsidP="00B040DD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C724E3">
        <w:rPr>
          <w:rFonts w:ascii="Segoe UI" w:hAnsi="Segoe UI" w:cs="Segoe UI"/>
          <w:b/>
          <w:color w:val="000000"/>
          <w:sz w:val="32"/>
          <w:szCs w:val="32"/>
        </w:rPr>
        <w:t>27</w:t>
      </w:r>
      <w:r w:rsidR="00B040DD" w:rsidRPr="00C724E3">
        <w:rPr>
          <w:rFonts w:ascii="Segoe UI" w:hAnsi="Segoe UI" w:cs="Segoe UI"/>
          <w:b/>
          <w:color w:val="000000"/>
          <w:sz w:val="32"/>
          <w:szCs w:val="32"/>
        </w:rPr>
        <w:t>.10.2023</w:t>
      </w:r>
    </w:p>
    <w:p w:rsidR="00B040DD" w:rsidRPr="00C724E3" w:rsidRDefault="00B040DD" w:rsidP="00B040DD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C724E3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B040DD" w:rsidRDefault="00B040DD" w:rsidP="00B040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9F7" w:rsidRDefault="00C724E3" w:rsidP="00B040DD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Можно ли построить жилой дом на землях </w:t>
      </w:r>
      <w:proofErr w:type="spellStart"/>
      <w:r>
        <w:rPr>
          <w:rFonts w:ascii="Segoe UI" w:hAnsi="Segoe UI" w:cs="Segoe UI"/>
          <w:b/>
          <w:sz w:val="32"/>
          <w:szCs w:val="32"/>
        </w:rPr>
        <w:t>сельхозназначения</w:t>
      </w:r>
      <w:proofErr w:type="spellEnd"/>
      <w:r>
        <w:rPr>
          <w:rFonts w:ascii="Segoe UI" w:hAnsi="Segoe UI" w:cs="Segoe UI"/>
          <w:b/>
          <w:sz w:val="32"/>
          <w:szCs w:val="32"/>
        </w:rPr>
        <w:t>?</w:t>
      </w:r>
    </w:p>
    <w:p w:rsidR="00A40E3B" w:rsidRDefault="00A40E3B" w:rsidP="00C724E3">
      <w:pPr>
        <w:spacing w:after="0"/>
        <w:jc w:val="both"/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</w:pPr>
    </w:p>
    <w:p w:rsidR="00C724E3" w:rsidRPr="00C724E3" w:rsidRDefault="00C724E3" w:rsidP="00C724E3">
      <w:pPr>
        <w:spacing w:after="0"/>
        <w:jc w:val="both"/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</w:pPr>
      <w:proofErr w:type="spellStart"/>
      <w:r w:rsidRPr="00C724E3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>Росреестр</w:t>
      </w:r>
      <w:proofErr w:type="spellEnd"/>
      <w:r w:rsidRPr="00C724E3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</w:t>
      </w:r>
      <w:r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 xml:space="preserve"> при оформлении недвижимости</w:t>
      </w:r>
      <w:r w:rsidRPr="00C724E3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 xml:space="preserve">. </w:t>
      </w:r>
    </w:p>
    <w:p w:rsidR="00C724E3" w:rsidRPr="00DE2962" w:rsidRDefault="00C724E3" w:rsidP="00C724E3">
      <w:pPr>
        <w:spacing w:after="0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r w:rsidRPr="00DE296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В собственности земельный участок </w:t>
      </w:r>
      <w:proofErr w:type="spellStart"/>
      <w:r w:rsidRPr="00DE296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сельхозназначения</w:t>
      </w:r>
      <w:proofErr w:type="spellEnd"/>
      <w:r w:rsidRPr="00DE296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. Можно ли на  нем построить индивидуальный жилой дом?</w:t>
      </w:r>
    </w:p>
    <w:p w:rsidR="00C724E3" w:rsidRPr="00C724E3" w:rsidRDefault="00DE2962" w:rsidP="00C724E3">
      <w:pPr>
        <w:spacing w:after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</w:t>
      </w:r>
      <w:r w:rsidR="00C724E3"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До 1 марта 2026 года допускается осуществление государственного кадастрового учета и (или) государственной регистрации прав </w:t>
      </w:r>
      <w:proofErr w:type="gramStart"/>
      <w:r w:rsidR="00C724E3"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>на</w:t>
      </w:r>
      <w:proofErr w:type="gramEnd"/>
      <w:r w:rsidR="00C724E3"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gramStart"/>
      <w:r w:rsidR="00C724E3"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>жилой</w:t>
      </w:r>
      <w:proofErr w:type="gramEnd"/>
      <w:r w:rsidR="00C724E3"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пункта. Ваш земельный участок находится в границах земель сельскохозяйственного назначения. В соответствии с Земельным  кодексом Российской Федерации от 25 октября 2001 г. N 136-ФЗ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 Согласно ЗК РФ четко определен перечень использования земель сельскохозяйственного назначения, в котором отсутствует цель использования земель сельскохозяйственного назначения в качестве индивидуального жилищного строительства.</w:t>
      </w:r>
    </w:p>
    <w:p w:rsidR="00C724E3" w:rsidRPr="00DE05E7" w:rsidRDefault="00C724E3" w:rsidP="00C724E3">
      <w:pPr>
        <w:spacing w:after="0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r w:rsidRPr="00DE05E7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Можно ли погасить запись в ЕГРН о том, что сделка по отчуждению недвижимого имущества осуществлена без согласия третьего лица?</w:t>
      </w:r>
    </w:p>
    <w:p w:rsidR="00C724E3" w:rsidRPr="00C724E3" w:rsidRDefault="00C724E3" w:rsidP="00C724E3">
      <w:pPr>
        <w:spacing w:after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>Представление согласия третьего лица на совершение сделки, если такое согласие необходимо в силу закона, актуально на момент осуществления государственной регистрации прав. Действующими нормативно правовыми актами не предусмотрено «исключение» из ЕГРН информации о том, что государственная регистрация прав была осуществлена без необходимого в силу закона согласия третьего лица.</w:t>
      </w:r>
    </w:p>
    <w:p w:rsidR="00C724E3" w:rsidRPr="00DE05E7" w:rsidRDefault="00C724E3" w:rsidP="00C724E3">
      <w:pPr>
        <w:spacing w:after="0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r w:rsidRPr="00DE05E7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Рассчитался с банком за недвижимость, приобретенную по ипотеке без выдачи закладной. Как погасить запись об ипотеке в ЕГРН?</w:t>
      </w:r>
    </w:p>
    <w:p w:rsidR="00C724E3" w:rsidRPr="00C724E3" w:rsidRDefault="00C724E3" w:rsidP="00C724E3">
      <w:pPr>
        <w:spacing w:after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lastRenderedPageBreak/>
        <w:t xml:space="preserve">Если закладная не выдана, регистрационная запись об ипотеке может быть погашена в течение трех рабочих дней с момента поступления в </w:t>
      </w:r>
      <w:proofErr w:type="spellStart"/>
      <w:r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>Росреестр</w:t>
      </w:r>
      <w:proofErr w:type="spellEnd"/>
      <w:r w:rsidRPr="00C724E3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Татарстана заявления залогодержателя (банка) или совместного заявления залогодателя и залогодержателя. Таким образом, за погашением записи об ипотеке может обратиться как сама кредитная организация, являющаяся залогодержателем, либо вы совместно с банком. Погашение записи об ипотеке госпошлиной не облагается.</w:t>
      </w:r>
    </w:p>
    <w:p w:rsidR="00A8134D" w:rsidRDefault="00A8134D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8134D" w:rsidRDefault="00A8134D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8134D" w:rsidRDefault="00A8134D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E05E7" w:rsidRDefault="00DE05E7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130FA" w:rsidRDefault="006130FA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130FA" w:rsidRDefault="006130FA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B040DD" w:rsidRPr="00161D3D" w:rsidRDefault="00B040DD" w:rsidP="00B040DD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161D3D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040DD" w:rsidRPr="00161D3D" w:rsidRDefault="00B040DD" w:rsidP="00B040D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B040DD" w:rsidRPr="00161D3D" w:rsidRDefault="00B040DD" w:rsidP="00B040D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B040DD" w:rsidRPr="00161D3D" w:rsidRDefault="00E96C37" w:rsidP="00B040DD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B040DD" w:rsidRPr="00161D3D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040DD" w:rsidRPr="00161D3D" w:rsidRDefault="00B040DD" w:rsidP="00B040D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>https://vk.com/rosreestr16</w:t>
      </w:r>
    </w:p>
    <w:p w:rsidR="00342028" w:rsidRPr="00DE05E7" w:rsidRDefault="00B040DD" w:rsidP="00DE05E7">
      <w:pPr>
        <w:spacing w:after="0"/>
        <w:jc w:val="right"/>
      </w:pPr>
      <w:r w:rsidRPr="00DE05E7">
        <w:t xml:space="preserve">                                                                                                               https://t.me/rosreestr_tatarstan</w:t>
      </w:r>
    </w:p>
    <w:sectPr w:rsidR="00342028" w:rsidRPr="00DE05E7" w:rsidSect="00DE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C09"/>
    <w:multiLevelType w:val="hybridMultilevel"/>
    <w:tmpl w:val="8DC6609A"/>
    <w:lvl w:ilvl="0" w:tplc="931619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432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5CEA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0C2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2AC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FEE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C8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A21D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413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9F7"/>
    <w:rsid w:val="000D185C"/>
    <w:rsid w:val="00133AA3"/>
    <w:rsid w:val="00154944"/>
    <w:rsid w:val="0019778F"/>
    <w:rsid w:val="001C4555"/>
    <w:rsid w:val="00221FF0"/>
    <w:rsid w:val="002B7129"/>
    <w:rsid w:val="002D05B5"/>
    <w:rsid w:val="002F170D"/>
    <w:rsid w:val="00342028"/>
    <w:rsid w:val="00344807"/>
    <w:rsid w:val="003A20AB"/>
    <w:rsid w:val="003D7732"/>
    <w:rsid w:val="00455B84"/>
    <w:rsid w:val="0045617E"/>
    <w:rsid w:val="00472B25"/>
    <w:rsid w:val="004919EE"/>
    <w:rsid w:val="004A1ADA"/>
    <w:rsid w:val="004C21E9"/>
    <w:rsid w:val="004C6F7A"/>
    <w:rsid w:val="004F60CC"/>
    <w:rsid w:val="0051188F"/>
    <w:rsid w:val="00516D5C"/>
    <w:rsid w:val="0059015C"/>
    <w:rsid w:val="00593F92"/>
    <w:rsid w:val="005E00AC"/>
    <w:rsid w:val="005E0EF1"/>
    <w:rsid w:val="006130FA"/>
    <w:rsid w:val="00622EDF"/>
    <w:rsid w:val="00661DD1"/>
    <w:rsid w:val="006672C0"/>
    <w:rsid w:val="00667E2D"/>
    <w:rsid w:val="006A1E7A"/>
    <w:rsid w:val="006B0267"/>
    <w:rsid w:val="00751F10"/>
    <w:rsid w:val="007779F7"/>
    <w:rsid w:val="007968DB"/>
    <w:rsid w:val="007A3740"/>
    <w:rsid w:val="00801D8A"/>
    <w:rsid w:val="008168A5"/>
    <w:rsid w:val="00834931"/>
    <w:rsid w:val="00852525"/>
    <w:rsid w:val="00870082"/>
    <w:rsid w:val="00872379"/>
    <w:rsid w:val="00873F65"/>
    <w:rsid w:val="00A25C4C"/>
    <w:rsid w:val="00A31E90"/>
    <w:rsid w:val="00A40E3B"/>
    <w:rsid w:val="00A8134D"/>
    <w:rsid w:val="00AD3E62"/>
    <w:rsid w:val="00B040DD"/>
    <w:rsid w:val="00B35AE7"/>
    <w:rsid w:val="00B80048"/>
    <w:rsid w:val="00B955D4"/>
    <w:rsid w:val="00BD4B40"/>
    <w:rsid w:val="00C12009"/>
    <w:rsid w:val="00C32890"/>
    <w:rsid w:val="00C36DFD"/>
    <w:rsid w:val="00C54FB2"/>
    <w:rsid w:val="00C551E9"/>
    <w:rsid w:val="00C650DB"/>
    <w:rsid w:val="00C724E3"/>
    <w:rsid w:val="00CF7FE7"/>
    <w:rsid w:val="00D513B5"/>
    <w:rsid w:val="00D54BCF"/>
    <w:rsid w:val="00D90F61"/>
    <w:rsid w:val="00D92AE0"/>
    <w:rsid w:val="00DD517D"/>
    <w:rsid w:val="00DE05E7"/>
    <w:rsid w:val="00DE2962"/>
    <w:rsid w:val="00E26E23"/>
    <w:rsid w:val="00E46DAB"/>
    <w:rsid w:val="00E74523"/>
    <w:rsid w:val="00E835DB"/>
    <w:rsid w:val="00E96C37"/>
    <w:rsid w:val="00F3293D"/>
    <w:rsid w:val="00F53E6B"/>
    <w:rsid w:val="00F71F10"/>
    <w:rsid w:val="00FB4703"/>
    <w:rsid w:val="00FC3F6C"/>
    <w:rsid w:val="00FD6902"/>
    <w:rsid w:val="00FE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49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31E90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260">
          <w:marLeft w:val="60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83E3-9E62-4661-A46C-3C4B44BF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35</cp:revision>
  <cp:lastPrinted>2023-10-23T13:30:00Z</cp:lastPrinted>
  <dcterms:created xsi:type="dcterms:W3CDTF">2023-10-20T09:44:00Z</dcterms:created>
  <dcterms:modified xsi:type="dcterms:W3CDTF">2023-10-27T08:07:00Z</dcterms:modified>
</cp:coreProperties>
</file>