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5F" w:rsidRDefault="00A936B5" w:rsidP="00A936B5">
      <w:pPr>
        <w:rPr>
          <w:rFonts w:ascii="Segoe UI" w:hAnsi="Segoe UI" w:cs="Segoe UI"/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-443865</wp:posOffset>
            </wp:positionV>
            <wp:extent cx="819150" cy="933450"/>
            <wp:effectExtent l="19050" t="0" r="0" b="0"/>
            <wp:wrapTight wrapText="bothSides">
              <wp:wrapPolygon edited="0">
                <wp:start x="9544" y="0"/>
                <wp:lineTo x="4521" y="2204"/>
                <wp:lineTo x="3014" y="14106"/>
                <wp:lineTo x="-502" y="16310"/>
                <wp:lineTo x="1507" y="21159"/>
                <wp:lineTo x="20093" y="21159"/>
                <wp:lineTo x="20093" y="21159"/>
                <wp:lineTo x="21600" y="16751"/>
                <wp:lineTo x="21600" y="16310"/>
                <wp:lineTo x="18586" y="14106"/>
                <wp:lineTo x="19088" y="4849"/>
                <wp:lineTo x="17079" y="2204"/>
                <wp:lineTo x="12056" y="0"/>
                <wp:lineTo x="954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79F" w:rsidRPr="00B5279F">
        <w:rPr>
          <w:noProof/>
        </w:rPr>
      </w:r>
      <w:r w:rsidR="00B5279F" w:rsidRPr="00B5279F">
        <w:rPr>
          <w:noProof/>
        </w:rPr>
        <w:pict>
          <v:rect id="AutoShape 1" o:spid="_x0000_s102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  <w:r w:rsidR="00B5279F" w:rsidRPr="00B5279F">
        <w:rPr>
          <w:noProof/>
        </w:rPr>
      </w:r>
      <w:r w:rsidR="00B5279F">
        <w:rPr>
          <w:noProof/>
        </w:rPr>
        <w:pict>
          <v:rect id="AutoShape 2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<o:lock v:ext="edit" aspectratio="t"/>
            <w10:wrap type="none"/>
            <w10:anchorlock/>
          </v:rect>
        </w:pict>
      </w:r>
    </w:p>
    <w:p w:rsidR="0044685F" w:rsidRDefault="00C160BE" w:rsidP="0044685F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01.03</w:t>
      </w:r>
      <w:r w:rsidR="0044685F">
        <w:rPr>
          <w:rFonts w:ascii="Segoe UI" w:hAnsi="Segoe UI" w:cs="Segoe UI"/>
          <w:b/>
          <w:szCs w:val="28"/>
          <w:lang w:eastAsia="sk-SK"/>
        </w:rPr>
        <w:t>.2023</w:t>
      </w:r>
    </w:p>
    <w:p w:rsidR="0044685F" w:rsidRDefault="0044685F" w:rsidP="0044685F">
      <w:pPr>
        <w:spacing w:line="240" w:lineRule="auto"/>
        <w:jc w:val="right"/>
        <w:rPr>
          <w:rFonts w:ascii="Segoe UI" w:hAnsi="Segoe UI" w:cs="Segoe UI"/>
          <w:b/>
          <w:sz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  <w:r w:rsidRPr="00494FF7">
        <w:rPr>
          <w:rFonts w:ascii="Segoe UI" w:hAnsi="Segoe UI" w:cs="Segoe UI"/>
          <w:b/>
          <w:sz w:val="28"/>
        </w:rPr>
        <w:t xml:space="preserve"> </w:t>
      </w:r>
    </w:p>
    <w:p w:rsidR="00C03F41" w:rsidRPr="00494FF7" w:rsidRDefault="00C03F41" w:rsidP="00C03F41">
      <w:pPr>
        <w:spacing w:line="240" w:lineRule="auto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В</w:t>
      </w:r>
      <w:r w:rsidRPr="00494FF7">
        <w:rPr>
          <w:rFonts w:ascii="Segoe UI" w:hAnsi="Segoe UI" w:cs="Segoe UI"/>
          <w:b/>
          <w:sz w:val="28"/>
        </w:rPr>
        <w:t xml:space="preserve"> Татарстане количество </w:t>
      </w:r>
      <w:r>
        <w:rPr>
          <w:rFonts w:ascii="Segoe UI" w:hAnsi="Segoe UI" w:cs="Segoe UI"/>
          <w:b/>
          <w:sz w:val="28"/>
        </w:rPr>
        <w:t xml:space="preserve">электронных </w:t>
      </w:r>
      <w:r w:rsidRPr="00494FF7">
        <w:rPr>
          <w:rFonts w:ascii="Segoe UI" w:hAnsi="Segoe UI" w:cs="Segoe UI"/>
          <w:b/>
          <w:sz w:val="28"/>
        </w:rPr>
        <w:t xml:space="preserve">обращений при оформлении недвижимости увеличилось </w:t>
      </w:r>
      <w:r>
        <w:rPr>
          <w:rFonts w:ascii="Segoe UI" w:hAnsi="Segoe UI" w:cs="Segoe UI"/>
          <w:b/>
          <w:sz w:val="28"/>
        </w:rPr>
        <w:t>в 1,6 раза</w:t>
      </w:r>
    </w:p>
    <w:p w:rsidR="000D15F8" w:rsidRDefault="0044685F" w:rsidP="0044685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За первый месяц текущего года в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на учетно-регистрационные действия уже поступило около </w:t>
      </w:r>
      <w:r w:rsidR="000D15F8">
        <w:rPr>
          <w:rFonts w:ascii="Segoe UI" w:hAnsi="Segoe UI" w:cs="Segoe UI"/>
          <w:color w:val="000000"/>
          <w:sz w:val="24"/>
          <w:szCs w:val="24"/>
        </w:rPr>
        <w:t>47</w:t>
      </w:r>
      <w:r w:rsidR="00671EA3">
        <w:rPr>
          <w:rFonts w:ascii="Segoe UI" w:hAnsi="Segoe UI" w:cs="Segoe UI"/>
          <w:color w:val="000000"/>
          <w:sz w:val="24"/>
          <w:szCs w:val="24"/>
        </w:rPr>
        <w:t xml:space="preserve"> тысяч заявлений. Это на 5,7 тысяч больше, чем годом ранее. </w:t>
      </w:r>
    </w:p>
    <w:p w:rsidR="00934BC0" w:rsidRDefault="00934BC0" w:rsidP="00934BC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отмечают, что при этом</w:t>
      </w:r>
      <w:r w:rsidR="0044685F">
        <w:rPr>
          <w:rFonts w:ascii="Segoe UI" w:hAnsi="Segoe UI" w:cs="Segoe UI"/>
          <w:color w:val="000000"/>
          <w:sz w:val="24"/>
          <w:szCs w:val="24"/>
        </w:rPr>
        <w:t xml:space="preserve"> количество электро</w:t>
      </w:r>
      <w:r w:rsidR="00E23336">
        <w:rPr>
          <w:rFonts w:ascii="Segoe UI" w:hAnsi="Segoe UI" w:cs="Segoe UI"/>
          <w:color w:val="000000"/>
          <w:sz w:val="24"/>
          <w:szCs w:val="24"/>
        </w:rPr>
        <w:t>нных обращений</w:t>
      </w:r>
      <w:r w:rsidR="00A56C05">
        <w:rPr>
          <w:rFonts w:ascii="Segoe UI" w:hAnsi="Segoe UI" w:cs="Segoe UI"/>
          <w:color w:val="000000"/>
          <w:sz w:val="24"/>
          <w:szCs w:val="24"/>
        </w:rPr>
        <w:t xml:space="preserve"> по сравнению с аналогичным периодом прошлого года </w:t>
      </w:r>
      <w:r w:rsidR="00E23336">
        <w:rPr>
          <w:rFonts w:ascii="Segoe UI" w:hAnsi="Segoe UI" w:cs="Segoe UI"/>
          <w:color w:val="000000"/>
          <w:sz w:val="24"/>
          <w:szCs w:val="24"/>
        </w:rPr>
        <w:t xml:space="preserve"> увеличилось на 62</w:t>
      </w:r>
      <w:r w:rsidR="0044685F">
        <w:rPr>
          <w:rFonts w:ascii="Segoe UI" w:hAnsi="Segoe UI" w:cs="Segoe UI"/>
          <w:color w:val="000000"/>
          <w:sz w:val="24"/>
          <w:szCs w:val="24"/>
        </w:rPr>
        <w:t xml:space="preserve">%! </w:t>
      </w:r>
      <w:r>
        <w:rPr>
          <w:rFonts w:ascii="Segoe UI" w:hAnsi="Segoe UI" w:cs="Segoe UI"/>
          <w:color w:val="000000"/>
          <w:sz w:val="24"/>
          <w:szCs w:val="24"/>
        </w:rPr>
        <w:t>Так, в</w:t>
      </w:r>
      <w:r w:rsidR="00494FF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94FF7" w:rsidRPr="003D14B4">
        <w:rPr>
          <w:rFonts w:ascii="Segoe UI" w:hAnsi="Segoe UI" w:cs="Segoe UI"/>
          <w:color w:val="000000"/>
          <w:sz w:val="24"/>
          <w:szCs w:val="24"/>
        </w:rPr>
        <w:t xml:space="preserve">январе </w:t>
      </w:r>
      <w:r w:rsidR="0044685F">
        <w:rPr>
          <w:rFonts w:ascii="Segoe UI" w:hAnsi="Segoe UI" w:cs="Segoe UI"/>
          <w:color w:val="000000"/>
          <w:sz w:val="24"/>
          <w:szCs w:val="24"/>
        </w:rPr>
        <w:t>этого</w:t>
      </w:r>
      <w:r w:rsidR="00494FF7" w:rsidRPr="003D14B4">
        <w:rPr>
          <w:rFonts w:ascii="Segoe UI" w:hAnsi="Segoe UI" w:cs="Segoe UI"/>
          <w:color w:val="000000"/>
          <w:sz w:val="24"/>
          <w:szCs w:val="24"/>
        </w:rPr>
        <w:t xml:space="preserve"> года</w:t>
      </w:r>
      <w:r w:rsidR="00494FF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4685F" w:rsidRPr="003D14B4">
        <w:rPr>
          <w:rFonts w:ascii="Segoe UI" w:hAnsi="Segoe UI" w:cs="Segoe UI"/>
          <w:color w:val="000000"/>
          <w:sz w:val="24"/>
          <w:szCs w:val="24"/>
        </w:rPr>
        <w:t xml:space="preserve">на регистрацию прав и постановку </w:t>
      </w:r>
      <w:r w:rsidR="0065365C" w:rsidRPr="003D14B4">
        <w:rPr>
          <w:rFonts w:ascii="Segoe UI" w:hAnsi="Segoe UI" w:cs="Segoe UI"/>
          <w:color w:val="000000"/>
          <w:sz w:val="24"/>
          <w:szCs w:val="24"/>
        </w:rPr>
        <w:t>объектов недви</w:t>
      </w:r>
      <w:r w:rsidR="0065365C">
        <w:rPr>
          <w:rFonts w:ascii="Segoe UI" w:hAnsi="Segoe UI" w:cs="Segoe UI"/>
          <w:color w:val="000000"/>
          <w:sz w:val="24"/>
          <w:szCs w:val="24"/>
        </w:rPr>
        <w:t xml:space="preserve">жимости </w:t>
      </w:r>
      <w:r w:rsidR="0044685F" w:rsidRPr="003D14B4">
        <w:rPr>
          <w:rFonts w:ascii="Segoe UI" w:hAnsi="Segoe UI" w:cs="Segoe UI"/>
          <w:color w:val="000000"/>
          <w:sz w:val="24"/>
          <w:szCs w:val="24"/>
        </w:rPr>
        <w:t xml:space="preserve">на кадастровый учет </w:t>
      </w:r>
      <w:r w:rsidR="0044685F">
        <w:rPr>
          <w:rFonts w:ascii="Segoe UI" w:hAnsi="Segoe UI" w:cs="Segoe UI"/>
          <w:color w:val="000000"/>
          <w:sz w:val="24"/>
          <w:szCs w:val="24"/>
        </w:rPr>
        <w:t>поступило</w:t>
      </w:r>
      <w:r w:rsidR="00494FF7" w:rsidRPr="003D14B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5365C">
        <w:rPr>
          <w:rFonts w:ascii="Segoe UI" w:hAnsi="Segoe UI" w:cs="Segoe UI"/>
          <w:color w:val="000000"/>
          <w:sz w:val="24"/>
          <w:szCs w:val="24"/>
        </w:rPr>
        <w:t>более 27 тысяч</w:t>
      </w:r>
      <w:r w:rsidR="0044685F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65365C">
        <w:rPr>
          <w:rFonts w:ascii="Segoe UI" w:hAnsi="Segoe UI" w:cs="Segoe UI"/>
          <w:color w:val="000000"/>
          <w:sz w:val="24"/>
          <w:szCs w:val="24"/>
        </w:rPr>
        <w:t>онлайн-</w:t>
      </w:r>
      <w:r w:rsidR="0044685F">
        <w:rPr>
          <w:rFonts w:ascii="Segoe UI" w:hAnsi="Segoe UI" w:cs="Segoe UI"/>
          <w:color w:val="000000"/>
          <w:sz w:val="24"/>
          <w:szCs w:val="24"/>
        </w:rPr>
        <w:t>заявлений</w:t>
      </w:r>
      <w:proofErr w:type="spellEnd"/>
      <w:r w:rsidR="0044685F">
        <w:rPr>
          <w:rFonts w:ascii="Segoe UI" w:hAnsi="Segoe UI" w:cs="Segoe UI"/>
          <w:color w:val="000000"/>
          <w:sz w:val="24"/>
          <w:szCs w:val="24"/>
        </w:rPr>
        <w:t>. Данный показатель в 1,6</w:t>
      </w:r>
      <w:r w:rsidR="00494FF7" w:rsidRPr="003D14B4">
        <w:rPr>
          <w:rFonts w:ascii="Segoe UI" w:hAnsi="Segoe UI" w:cs="Segoe UI"/>
          <w:color w:val="000000"/>
          <w:sz w:val="24"/>
          <w:szCs w:val="24"/>
        </w:rPr>
        <w:t xml:space="preserve"> раза превышает результат </w:t>
      </w:r>
      <w:r w:rsidR="00C160BE">
        <w:rPr>
          <w:rFonts w:ascii="Segoe UI" w:hAnsi="Segoe UI" w:cs="Segoe UI"/>
          <w:color w:val="000000"/>
          <w:sz w:val="24"/>
          <w:szCs w:val="24"/>
        </w:rPr>
        <w:t>этого же</w:t>
      </w:r>
      <w:r w:rsidR="0065365C" w:rsidRPr="003D14B4">
        <w:rPr>
          <w:rFonts w:ascii="Segoe UI" w:hAnsi="Segoe UI" w:cs="Segoe UI"/>
          <w:color w:val="000000"/>
          <w:sz w:val="24"/>
          <w:szCs w:val="24"/>
        </w:rPr>
        <w:t xml:space="preserve"> период</w:t>
      </w:r>
      <w:r w:rsidR="0065365C">
        <w:rPr>
          <w:rFonts w:ascii="Segoe UI" w:hAnsi="Segoe UI" w:cs="Segoe UI"/>
          <w:color w:val="000000"/>
          <w:sz w:val="24"/>
          <w:szCs w:val="24"/>
        </w:rPr>
        <w:t>а</w:t>
      </w:r>
      <w:r w:rsidR="0065365C" w:rsidRPr="003D14B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94FF7" w:rsidRPr="003D14B4">
        <w:rPr>
          <w:rFonts w:ascii="Segoe UI" w:hAnsi="Segoe UI" w:cs="Segoe UI"/>
          <w:color w:val="000000"/>
          <w:sz w:val="24"/>
          <w:szCs w:val="24"/>
        </w:rPr>
        <w:t>прошлого года</w:t>
      </w:r>
      <w:r w:rsidR="0065365C">
        <w:rPr>
          <w:rFonts w:ascii="Segoe UI" w:hAnsi="Segoe UI" w:cs="Segoe UI"/>
          <w:color w:val="000000"/>
          <w:sz w:val="24"/>
          <w:szCs w:val="24"/>
        </w:rPr>
        <w:t>,</w:t>
      </w:r>
      <w:r w:rsidR="00494FF7" w:rsidRPr="003D14B4">
        <w:rPr>
          <w:rFonts w:ascii="Segoe UI" w:hAnsi="Segoe UI" w:cs="Segoe UI"/>
          <w:color w:val="000000"/>
          <w:sz w:val="24"/>
          <w:szCs w:val="24"/>
        </w:rPr>
        <w:t xml:space="preserve"> когда </w:t>
      </w: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494FF7" w:rsidRPr="003D14B4">
        <w:rPr>
          <w:rFonts w:ascii="Segoe UI" w:hAnsi="Segoe UI" w:cs="Segoe UI"/>
          <w:color w:val="000000"/>
          <w:sz w:val="24"/>
          <w:szCs w:val="24"/>
        </w:rPr>
        <w:t xml:space="preserve">поступило </w:t>
      </w:r>
      <w:r w:rsidR="0044685F">
        <w:rPr>
          <w:rFonts w:ascii="Segoe UI" w:hAnsi="Segoe UI" w:cs="Segoe UI"/>
          <w:color w:val="000000"/>
          <w:sz w:val="24"/>
          <w:szCs w:val="24"/>
        </w:rPr>
        <w:t>16,7 тысяч таких</w:t>
      </w:r>
      <w:r w:rsidR="00494FF7" w:rsidRPr="003D14B4">
        <w:rPr>
          <w:rFonts w:ascii="Segoe UI" w:hAnsi="Segoe UI" w:cs="Segoe UI"/>
          <w:color w:val="000000"/>
          <w:sz w:val="24"/>
          <w:szCs w:val="24"/>
        </w:rPr>
        <w:t xml:space="preserve"> заявлений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8C1E2C" w:rsidRDefault="008C1E2C" w:rsidP="00934BC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Среди поступивших обращений в электронном виде – около 2,5 тысяч – это заявления на регистрацию ипотеки</w:t>
      </w:r>
      <w:r w:rsidR="00EE4540">
        <w:rPr>
          <w:rFonts w:ascii="Segoe UI" w:hAnsi="Segoe UI" w:cs="Segoe UI"/>
          <w:color w:val="000000"/>
          <w:sz w:val="24"/>
          <w:szCs w:val="24"/>
        </w:rPr>
        <w:t xml:space="preserve"> с привлечением кредитных средств банков</w:t>
      </w:r>
      <w:r w:rsidR="00E24D10">
        <w:rPr>
          <w:rFonts w:ascii="Segoe UI" w:hAnsi="Segoe UI" w:cs="Segoe UI"/>
          <w:color w:val="000000"/>
          <w:sz w:val="24"/>
          <w:szCs w:val="24"/>
        </w:rPr>
        <w:t>. По итогам первого месяца 9</w:t>
      </w:r>
      <w:r w:rsidR="00E24D10" w:rsidRPr="00E24D10">
        <w:rPr>
          <w:rFonts w:ascii="Segoe UI" w:hAnsi="Segoe UI" w:cs="Segoe UI"/>
          <w:color w:val="000000"/>
          <w:sz w:val="24"/>
          <w:szCs w:val="24"/>
        </w:rPr>
        <w:t>6</w:t>
      </w:r>
      <w:r>
        <w:rPr>
          <w:rFonts w:ascii="Segoe UI" w:hAnsi="Segoe UI" w:cs="Segoe UI"/>
          <w:color w:val="000000"/>
          <w:sz w:val="24"/>
          <w:szCs w:val="24"/>
        </w:rPr>
        <w:t xml:space="preserve">% таких ипотек (2 368) было зарегистрировано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за один день. </w:t>
      </w:r>
    </w:p>
    <w:p w:rsidR="00C971B4" w:rsidRPr="00DA48CD" w:rsidRDefault="00C971B4" w:rsidP="00C971B4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54625D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5F0D81">
        <w:rPr>
          <w:rFonts w:ascii="Segoe UI" w:hAnsi="Segoe UI" w:cs="Segoe UI"/>
          <w:i/>
          <w:color w:val="000000"/>
          <w:sz w:val="24"/>
          <w:szCs w:val="24"/>
        </w:rPr>
        <w:t xml:space="preserve">Начиная с прошлого года, в </w:t>
      </w:r>
      <w:proofErr w:type="spellStart"/>
      <w:r w:rsidR="005F0D81">
        <w:rPr>
          <w:rFonts w:ascii="Segoe UI" w:hAnsi="Segoe UI" w:cs="Segoe UI"/>
          <w:i/>
          <w:color w:val="000000"/>
          <w:sz w:val="24"/>
          <w:szCs w:val="24"/>
        </w:rPr>
        <w:t>онлайн-формате</w:t>
      </w:r>
      <w:proofErr w:type="spellEnd"/>
      <w:r w:rsidR="005F0D81">
        <w:rPr>
          <w:rFonts w:ascii="Segoe UI" w:hAnsi="Segoe UI" w:cs="Segoe UI"/>
          <w:i/>
          <w:color w:val="000000"/>
          <w:sz w:val="24"/>
          <w:szCs w:val="24"/>
        </w:rPr>
        <w:t xml:space="preserve"> в </w:t>
      </w:r>
      <w:proofErr w:type="spellStart"/>
      <w:r w:rsidR="005F0D81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5F0D81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поступает более полвины всех документов. В этом году этот показатель составил 57%. </w:t>
      </w:r>
      <w:r w:rsidRPr="0054625D">
        <w:rPr>
          <w:rFonts w:ascii="Segoe UI" w:hAnsi="Segoe UI" w:cs="Segoe UI"/>
          <w:i/>
          <w:color w:val="000000"/>
          <w:sz w:val="24"/>
          <w:szCs w:val="24"/>
        </w:rPr>
        <w:t xml:space="preserve">Значительный рост </w:t>
      </w:r>
      <w:r w:rsidR="00DF1E4F" w:rsidRPr="0054625D">
        <w:rPr>
          <w:rFonts w:ascii="Segoe UI" w:hAnsi="Segoe UI" w:cs="Segoe UI"/>
          <w:i/>
          <w:color w:val="000000"/>
          <w:sz w:val="24"/>
          <w:szCs w:val="24"/>
        </w:rPr>
        <w:t>обращений посредством электронных сервисов</w:t>
      </w:r>
      <w:r w:rsidR="00EB60D5" w:rsidRPr="0054625D">
        <w:rPr>
          <w:rFonts w:ascii="Segoe UI" w:hAnsi="Segoe UI" w:cs="Segoe UI"/>
          <w:i/>
          <w:color w:val="000000"/>
          <w:sz w:val="24"/>
          <w:szCs w:val="24"/>
        </w:rPr>
        <w:t xml:space="preserve"> свидетельствует об эффективности взаимодействия</w:t>
      </w:r>
      <w:r w:rsidRPr="0054625D">
        <w:rPr>
          <w:rFonts w:ascii="Segoe UI" w:hAnsi="Segoe UI" w:cs="Segoe UI"/>
          <w:i/>
          <w:color w:val="000000"/>
          <w:sz w:val="24"/>
          <w:szCs w:val="24"/>
        </w:rPr>
        <w:t xml:space="preserve"> с нашими заявителями,</w:t>
      </w:r>
      <w:r w:rsidR="00EB60D5" w:rsidRPr="0054625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54625D">
        <w:rPr>
          <w:rFonts w:ascii="Segoe UI" w:hAnsi="Segoe UI" w:cs="Segoe UI"/>
          <w:i/>
          <w:color w:val="000000"/>
          <w:sz w:val="24"/>
          <w:szCs w:val="24"/>
        </w:rPr>
        <w:t>особенно с</w:t>
      </w:r>
      <w:r w:rsidR="00EB60D5" w:rsidRPr="0054625D">
        <w:rPr>
          <w:rFonts w:ascii="Segoe UI" w:hAnsi="Segoe UI" w:cs="Segoe UI"/>
          <w:i/>
          <w:color w:val="000000"/>
          <w:sz w:val="24"/>
          <w:szCs w:val="24"/>
        </w:rPr>
        <w:t xml:space="preserve">  </w:t>
      </w:r>
      <w:r w:rsidR="0054625D" w:rsidRPr="0054625D">
        <w:rPr>
          <w:rFonts w:ascii="Segoe UI" w:hAnsi="Segoe UI" w:cs="Segoe UI"/>
          <w:i/>
          <w:color w:val="000000"/>
          <w:sz w:val="24"/>
          <w:szCs w:val="24"/>
        </w:rPr>
        <w:t xml:space="preserve">органами </w:t>
      </w:r>
      <w:proofErr w:type="spellStart"/>
      <w:r w:rsidR="0054625D">
        <w:rPr>
          <w:rFonts w:ascii="Segoe UI" w:hAnsi="Segoe UI" w:cs="Segoe UI"/>
          <w:i/>
          <w:color w:val="000000"/>
          <w:sz w:val="24"/>
          <w:szCs w:val="24"/>
        </w:rPr>
        <w:t>гос</w:t>
      </w:r>
      <w:r w:rsidR="0054625D" w:rsidRPr="0054625D">
        <w:rPr>
          <w:rFonts w:ascii="Segoe UI" w:hAnsi="Segoe UI" w:cs="Segoe UI"/>
          <w:i/>
          <w:color w:val="000000"/>
          <w:sz w:val="24"/>
          <w:szCs w:val="24"/>
        </w:rPr>
        <w:t>власти</w:t>
      </w:r>
      <w:proofErr w:type="spellEnd"/>
      <w:r w:rsidR="0054625D">
        <w:rPr>
          <w:rFonts w:ascii="Segoe UI" w:hAnsi="Segoe UI" w:cs="Segoe UI"/>
          <w:i/>
          <w:color w:val="000000"/>
          <w:sz w:val="24"/>
          <w:szCs w:val="24"/>
        </w:rPr>
        <w:t>, а также</w:t>
      </w:r>
      <w:r w:rsidR="0054625D" w:rsidRPr="0054625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EB60D5" w:rsidRPr="0054625D">
        <w:rPr>
          <w:rFonts w:ascii="Segoe UI" w:hAnsi="Segoe UI" w:cs="Segoe UI"/>
          <w:i/>
          <w:color w:val="000000"/>
          <w:sz w:val="24"/>
          <w:szCs w:val="24"/>
        </w:rPr>
        <w:t>профессиональным</w:t>
      </w:r>
      <w:r w:rsidRPr="0054625D">
        <w:rPr>
          <w:rFonts w:ascii="Segoe UI" w:hAnsi="Segoe UI" w:cs="Segoe UI"/>
          <w:i/>
          <w:color w:val="000000"/>
          <w:sz w:val="24"/>
          <w:szCs w:val="24"/>
        </w:rPr>
        <w:t>и участниками рынка недвижимости</w:t>
      </w:r>
      <w:r w:rsidR="005F0D81">
        <w:rPr>
          <w:rFonts w:ascii="Segoe UI" w:hAnsi="Segoe UI" w:cs="Segoe UI"/>
          <w:i/>
          <w:color w:val="000000"/>
          <w:sz w:val="24"/>
          <w:szCs w:val="24"/>
        </w:rPr>
        <w:t xml:space="preserve">, в частности, </w:t>
      </w:r>
      <w:r w:rsidR="00A936B5">
        <w:rPr>
          <w:rFonts w:ascii="Segoe UI" w:hAnsi="Segoe UI" w:cs="Segoe UI"/>
          <w:i/>
          <w:color w:val="000000"/>
          <w:sz w:val="24"/>
          <w:szCs w:val="24"/>
        </w:rPr>
        <w:t>банковским сообществом</w:t>
      </w:r>
      <w:r w:rsidRPr="0054625D">
        <w:rPr>
          <w:rFonts w:ascii="Segoe UI" w:hAnsi="Segoe UI" w:cs="Segoe UI"/>
          <w:i/>
          <w:color w:val="000000"/>
          <w:sz w:val="24"/>
          <w:szCs w:val="24"/>
        </w:rPr>
        <w:t>, застройщиками, кад</w:t>
      </w:r>
      <w:r w:rsidR="00DA48CD">
        <w:rPr>
          <w:rFonts w:ascii="Segoe UI" w:hAnsi="Segoe UI" w:cs="Segoe UI"/>
          <w:i/>
          <w:color w:val="000000"/>
          <w:sz w:val="24"/>
          <w:szCs w:val="24"/>
        </w:rPr>
        <w:t>астровыми инженерами.</w:t>
      </w:r>
      <w:r w:rsidR="005F0D81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DA48CD">
        <w:rPr>
          <w:rFonts w:ascii="Segoe UI" w:hAnsi="Segoe UI" w:cs="Segoe UI"/>
          <w:i/>
          <w:color w:val="000000"/>
          <w:sz w:val="24"/>
          <w:szCs w:val="24"/>
        </w:rPr>
        <w:t xml:space="preserve">Однако в </w:t>
      </w:r>
      <w:r w:rsidR="00DA48CD" w:rsidRPr="00DA48CD">
        <w:rPr>
          <w:rFonts w:ascii="Segoe UI" w:hAnsi="Segoe UI" w:cs="Segoe UI"/>
          <w:i/>
          <w:color w:val="000000"/>
          <w:sz w:val="24"/>
          <w:szCs w:val="24"/>
        </w:rPr>
        <w:t xml:space="preserve">2024-м году </w:t>
      </w:r>
      <w:r w:rsidR="00A936B5" w:rsidRPr="00DA48CD">
        <w:rPr>
          <w:rFonts w:ascii="Segoe UI" w:hAnsi="Segoe UI" w:cs="Segoe UI"/>
          <w:i/>
          <w:color w:val="000000"/>
          <w:sz w:val="24"/>
          <w:szCs w:val="24"/>
        </w:rPr>
        <w:t xml:space="preserve">в электронном формате должно </w:t>
      </w:r>
      <w:r w:rsidR="00A936B5">
        <w:rPr>
          <w:rFonts w:ascii="Segoe UI" w:hAnsi="Segoe UI" w:cs="Segoe UI"/>
          <w:i/>
          <w:color w:val="000000"/>
          <w:sz w:val="24"/>
          <w:szCs w:val="24"/>
        </w:rPr>
        <w:t>поступать</w:t>
      </w:r>
      <w:r w:rsidR="00A936B5" w:rsidRPr="00DA48C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DA48CD" w:rsidRPr="00DA48CD">
        <w:rPr>
          <w:rFonts w:ascii="Segoe UI" w:hAnsi="Segoe UI" w:cs="Segoe UI"/>
          <w:i/>
          <w:color w:val="000000"/>
          <w:sz w:val="24"/>
          <w:szCs w:val="24"/>
        </w:rPr>
        <w:t>60% обращений и всего 40% - подаваться через МФЦ</w:t>
      </w:r>
      <w:r w:rsidRPr="0054625D">
        <w:rPr>
          <w:rFonts w:ascii="Segoe UI" w:hAnsi="Segoe UI" w:cs="Segoe UI"/>
          <w:i/>
          <w:color w:val="000000"/>
          <w:sz w:val="24"/>
          <w:szCs w:val="24"/>
        </w:rPr>
        <w:t xml:space="preserve">», - </w:t>
      </w:r>
      <w:r w:rsidR="00DA48CD">
        <w:rPr>
          <w:rFonts w:ascii="Segoe UI" w:hAnsi="Segoe UI" w:cs="Segoe UI"/>
          <w:i/>
          <w:color w:val="000000"/>
          <w:sz w:val="24"/>
          <w:szCs w:val="24"/>
        </w:rPr>
        <w:t>прокомментировала</w:t>
      </w:r>
      <w:r w:rsidRPr="0054625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DA48CD">
        <w:rPr>
          <w:rFonts w:ascii="Segoe UI" w:hAnsi="Segoe UI" w:cs="Segoe UI"/>
          <w:b/>
          <w:i/>
          <w:color w:val="000000"/>
          <w:sz w:val="24"/>
          <w:szCs w:val="24"/>
        </w:rPr>
        <w:t>замес</w:t>
      </w:r>
      <w:r w:rsidR="0054625D" w:rsidRPr="00DA48CD">
        <w:rPr>
          <w:rFonts w:ascii="Segoe UI" w:hAnsi="Segoe UI" w:cs="Segoe UI"/>
          <w:b/>
          <w:i/>
          <w:color w:val="000000"/>
          <w:sz w:val="24"/>
          <w:szCs w:val="24"/>
        </w:rPr>
        <w:t xml:space="preserve">титель руководителя </w:t>
      </w:r>
      <w:proofErr w:type="spellStart"/>
      <w:r w:rsidR="0054625D" w:rsidRPr="00DA48CD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54625D" w:rsidRPr="00DA48CD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r w:rsidRPr="00DA48CD">
        <w:rPr>
          <w:rFonts w:ascii="Segoe UI" w:hAnsi="Segoe UI" w:cs="Segoe UI"/>
          <w:b/>
          <w:i/>
          <w:color w:val="000000"/>
          <w:sz w:val="24"/>
          <w:szCs w:val="24"/>
        </w:rPr>
        <w:t xml:space="preserve">Татарстана Лилия </w:t>
      </w:r>
      <w:proofErr w:type="spellStart"/>
      <w:r w:rsidRPr="00DA48CD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DA48CD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DA48CD" w:rsidRPr="00DA48CD" w:rsidRDefault="00DA48CD" w:rsidP="00DA48CD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DA48CD">
        <w:rPr>
          <w:rFonts w:ascii="Segoe UI" w:hAnsi="Segoe UI" w:cs="Segoe UI"/>
          <w:color w:val="000000"/>
          <w:sz w:val="24"/>
          <w:szCs w:val="24"/>
        </w:rPr>
        <w:t xml:space="preserve">Представитель ведомства также сообщила, что с 1 января 2024 года  планируется полный переход на электронное взаимодействие с юридическими лицами, прежде всего речь идет о застройщиках. С этого времени застройщики будут обязаны в кратчайший период самостоятельно обращаться за регистрацией не только помещений, оставляемых за собой, но и прав всех участников долевого строительства, добавила </w:t>
      </w:r>
      <w:r w:rsidRPr="00DA48CD">
        <w:rPr>
          <w:rFonts w:ascii="Segoe UI" w:hAnsi="Segoe UI" w:cs="Segoe UI"/>
          <w:b/>
          <w:color w:val="000000"/>
          <w:sz w:val="24"/>
          <w:szCs w:val="24"/>
        </w:rPr>
        <w:t xml:space="preserve">Лилия </w:t>
      </w:r>
      <w:proofErr w:type="spellStart"/>
      <w:r w:rsidRPr="00DA48CD">
        <w:rPr>
          <w:rFonts w:ascii="Segoe UI" w:hAnsi="Segoe UI" w:cs="Segoe UI"/>
          <w:b/>
          <w:color w:val="000000"/>
          <w:sz w:val="24"/>
          <w:szCs w:val="24"/>
        </w:rPr>
        <w:t>Бурганова</w:t>
      </w:r>
      <w:proofErr w:type="spellEnd"/>
      <w:r w:rsidRPr="00DA48CD">
        <w:rPr>
          <w:rFonts w:ascii="Segoe UI" w:hAnsi="Segoe UI" w:cs="Segoe UI"/>
          <w:b/>
          <w:color w:val="000000"/>
          <w:sz w:val="24"/>
          <w:szCs w:val="24"/>
        </w:rPr>
        <w:t>.</w:t>
      </w:r>
      <w:r w:rsidRPr="00DA48CD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DA48CD" w:rsidRPr="00053F3F" w:rsidRDefault="00DA48CD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DA48CD" w:rsidRPr="00053F3F" w:rsidRDefault="00DA48CD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DA48CD" w:rsidRPr="00053F3F" w:rsidRDefault="00B5279F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DA48CD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DA48CD" w:rsidRPr="00053F3F" w:rsidRDefault="00DA48CD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671EA3" w:rsidRDefault="00DA48CD" w:rsidP="005F0D81">
      <w:pPr>
        <w:spacing w:after="0" w:line="240" w:lineRule="auto"/>
        <w:jc w:val="right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671EA3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B76"/>
    <w:rsid w:val="00037297"/>
    <w:rsid w:val="000D15F8"/>
    <w:rsid w:val="000D52F2"/>
    <w:rsid w:val="000D5634"/>
    <w:rsid w:val="000E108D"/>
    <w:rsid w:val="000E12C1"/>
    <w:rsid w:val="000F0D33"/>
    <w:rsid w:val="001166CD"/>
    <w:rsid w:val="00130AFA"/>
    <w:rsid w:val="00142427"/>
    <w:rsid w:val="00155D06"/>
    <w:rsid w:val="001823A1"/>
    <w:rsid w:val="001D1CC2"/>
    <w:rsid w:val="001E3AB9"/>
    <w:rsid w:val="00226386"/>
    <w:rsid w:val="00255217"/>
    <w:rsid w:val="00255868"/>
    <w:rsid w:val="002E79EB"/>
    <w:rsid w:val="00301AA7"/>
    <w:rsid w:val="003022BB"/>
    <w:rsid w:val="00307843"/>
    <w:rsid w:val="00325698"/>
    <w:rsid w:val="00344C81"/>
    <w:rsid w:val="003802ED"/>
    <w:rsid w:val="00392BDA"/>
    <w:rsid w:val="003A1A44"/>
    <w:rsid w:val="003B1565"/>
    <w:rsid w:val="003B4DBD"/>
    <w:rsid w:val="003E4CE2"/>
    <w:rsid w:val="003E7915"/>
    <w:rsid w:val="00413E11"/>
    <w:rsid w:val="004209A5"/>
    <w:rsid w:val="00441B76"/>
    <w:rsid w:val="0044685F"/>
    <w:rsid w:val="004478F5"/>
    <w:rsid w:val="00470328"/>
    <w:rsid w:val="004828D2"/>
    <w:rsid w:val="00494FF7"/>
    <w:rsid w:val="004B6796"/>
    <w:rsid w:val="004B69F2"/>
    <w:rsid w:val="004D4DCE"/>
    <w:rsid w:val="004F5289"/>
    <w:rsid w:val="00505B2D"/>
    <w:rsid w:val="0054625D"/>
    <w:rsid w:val="005A05F8"/>
    <w:rsid w:val="005F0D81"/>
    <w:rsid w:val="00636920"/>
    <w:rsid w:val="0065067A"/>
    <w:rsid w:val="0065365C"/>
    <w:rsid w:val="00671EA3"/>
    <w:rsid w:val="006816BF"/>
    <w:rsid w:val="006873CA"/>
    <w:rsid w:val="006A2C9B"/>
    <w:rsid w:val="00732DFD"/>
    <w:rsid w:val="00737B72"/>
    <w:rsid w:val="007B42F1"/>
    <w:rsid w:val="007D4409"/>
    <w:rsid w:val="00842D29"/>
    <w:rsid w:val="00863693"/>
    <w:rsid w:val="00891D6A"/>
    <w:rsid w:val="0089679F"/>
    <w:rsid w:val="008A1486"/>
    <w:rsid w:val="008B0A5D"/>
    <w:rsid w:val="008B6357"/>
    <w:rsid w:val="008C1E2C"/>
    <w:rsid w:val="00916AB0"/>
    <w:rsid w:val="00932AC4"/>
    <w:rsid w:val="009331D7"/>
    <w:rsid w:val="00934BC0"/>
    <w:rsid w:val="00990A63"/>
    <w:rsid w:val="009A79A7"/>
    <w:rsid w:val="00A1343C"/>
    <w:rsid w:val="00A56C05"/>
    <w:rsid w:val="00A936B5"/>
    <w:rsid w:val="00AB77D2"/>
    <w:rsid w:val="00B07BEE"/>
    <w:rsid w:val="00B1152F"/>
    <w:rsid w:val="00B5279F"/>
    <w:rsid w:val="00B71A66"/>
    <w:rsid w:val="00BC7F54"/>
    <w:rsid w:val="00BE5E84"/>
    <w:rsid w:val="00C03F41"/>
    <w:rsid w:val="00C160BE"/>
    <w:rsid w:val="00C40D8C"/>
    <w:rsid w:val="00C43B7A"/>
    <w:rsid w:val="00C71C71"/>
    <w:rsid w:val="00C86C37"/>
    <w:rsid w:val="00C971B4"/>
    <w:rsid w:val="00CD7C16"/>
    <w:rsid w:val="00D553B1"/>
    <w:rsid w:val="00DA48CD"/>
    <w:rsid w:val="00DC52C0"/>
    <w:rsid w:val="00DD1492"/>
    <w:rsid w:val="00DF088D"/>
    <w:rsid w:val="00DF1E4F"/>
    <w:rsid w:val="00E2105F"/>
    <w:rsid w:val="00E23336"/>
    <w:rsid w:val="00E24D10"/>
    <w:rsid w:val="00E32F02"/>
    <w:rsid w:val="00EB2483"/>
    <w:rsid w:val="00EB60D5"/>
    <w:rsid w:val="00ED19A5"/>
    <w:rsid w:val="00EE4540"/>
    <w:rsid w:val="00F108BA"/>
    <w:rsid w:val="00F4161E"/>
    <w:rsid w:val="00F66F08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36</cp:revision>
  <cp:lastPrinted>2023-02-28T12:14:00Z</cp:lastPrinted>
  <dcterms:created xsi:type="dcterms:W3CDTF">2023-01-17T07:16:00Z</dcterms:created>
  <dcterms:modified xsi:type="dcterms:W3CDTF">2023-03-01T08:37:00Z</dcterms:modified>
</cp:coreProperties>
</file>