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-104775</wp:posOffset>
            </wp:positionV>
            <wp:extent cx="609600" cy="685800"/>
            <wp:effectExtent l="19050" t="0" r="0" b="0"/>
            <wp:wrapTight wrapText="bothSides">
              <wp:wrapPolygon edited="0">
                <wp:start x="9450" y="0"/>
                <wp:lineTo x="3375" y="2400"/>
                <wp:lineTo x="3375" y="7200"/>
                <wp:lineTo x="7425" y="9600"/>
                <wp:lineTo x="-675" y="16200"/>
                <wp:lineTo x="1350" y="21000"/>
                <wp:lineTo x="20250" y="21000"/>
                <wp:lineTo x="20250" y="19800"/>
                <wp:lineTo x="19575" y="19200"/>
                <wp:lineTo x="21600" y="18600"/>
                <wp:lineTo x="21600" y="16200"/>
                <wp:lineTo x="14175" y="9600"/>
                <wp:lineTo x="18900" y="7200"/>
                <wp:lineTo x="18225" y="2400"/>
                <wp:lineTo x="12150" y="0"/>
                <wp:lineTo x="9450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217BF5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25</w:t>
      </w:r>
      <w:r w:rsidR="00384C24">
        <w:rPr>
          <w:rFonts w:ascii="Segoe UI" w:hAnsi="Segoe UI" w:cs="Segoe UI"/>
          <w:b/>
          <w:szCs w:val="28"/>
          <w:lang w:eastAsia="sk-SK"/>
        </w:rPr>
        <w:t>.01.2023</w:t>
      </w:r>
    </w:p>
    <w:p w:rsidR="00162D5E" w:rsidRDefault="00217BF5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4B4275" w:rsidRDefault="00217BF5" w:rsidP="00217BF5">
      <w:pPr>
        <w:jc w:val="center"/>
        <w:rPr>
          <w:rFonts w:ascii="Segoe UI" w:hAnsi="Segoe UI" w:cs="Segoe UI"/>
        </w:rPr>
      </w:pPr>
      <w:r w:rsidRPr="00217BF5">
        <w:rPr>
          <w:rFonts w:ascii="Segoe UI" w:hAnsi="Segoe UI" w:cs="Segoe UI"/>
          <w:b/>
          <w:sz w:val="28"/>
          <w:szCs w:val="28"/>
        </w:rPr>
        <w:t xml:space="preserve">26 января </w:t>
      </w:r>
      <w:proofErr w:type="spellStart"/>
      <w:r w:rsidRPr="00217BF5"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 w:rsidRPr="00217BF5">
        <w:rPr>
          <w:rFonts w:ascii="Segoe UI" w:hAnsi="Segoe UI" w:cs="Segoe UI"/>
          <w:b/>
          <w:sz w:val="28"/>
          <w:szCs w:val="28"/>
        </w:rPr>
        <w:t xml:space="preserve"> проводит Всероссийскую «горячую» линию по вопросам получения архивных документов</w:t>
      </w:r>
    </w:p>
    <w:p w:rsidR="00217BF5" w:rsidRDefault="00217BF5" w:rsidP="00217BF5">
      <w:pPr>
        <w:jc w:val="both"/>
        <w:rPr>
          <w:sz w:val="28"/>
        </w:rPr>
      </w:pPr>
    </w:p>
    <w:p w:rsidR="00217BF5" w:rsidRPr="00217BF5" w:rsidRDefault="00217BF5" w:rsidP="00217BF5">
      <w:pPr>
        <w:jc w:val="both"/>
        <w:rPr>
          <w:rFonts w:ascii="Segoe UI" w:hAnsi="Segoe UI" w:cs="Segoe UI"/>
        </w:rPr>
      </w:pPr>
      <w:r w:rsidRPr="00217BF5">
        <w:rPr>
          <w:rFonts w:ascii="Segoe UI" w:hAnsi="Segoe UI" w:cs="Segoe UI"/>
        </w:rPr>
        <w:t>Татарстанцы смогут задать свои вопросы по телефону 8 (843) 255-25-71.</w:t>
      </w:r>
    </w:p>
    <w:p w:rsidR="00217BF5" w:rsidRDefault="00217BF5" w:rsidP="00217BF5">
      <w:pPr>
        <w:jc w:val="both"/>
        <w:rPr>
          <w:rFonts w:ascii="Segoe UI" w:hAnsi="Segoe UI" w:cs="Segoe UI"/>
        </w:rPr>
      </w:pPr>
    </w:p>
    <w:p w:rsidR="00217BF5" w:rsidRPr="00217BF5" w:rsidRDefault="00217BF5" w:rsidP="00217BF5">
      <w:pPr>
        <w:jc w:val="both"/>
        <w:rPr>
          <w:rFonts w:ascii="Segoe UI" w:hAnsi="Segoe UI" w:cs="Segoe UI"/>
        </w:rPr>
      </w:pPr>
      <w:r w:rsidRPr="00217BF5">
        <w:rPr>
          <w:rFonts w:ascii="Segoe UI" w:hAnsi="Segoe UI" w:cs="Segoe UI"/>
        </w:rPr>
        <w:t>Звонки будут приниматься с 13 до 16 часов.</w:t>
      </w:r>
    </w:p>
    <w:p w:rsidR="00217BF5" w:rsidRDefault="00217BF5" w:rsidP="00217BF5">
      <w:pPr>
        <w:jc w:val="both"/>
        <w:rPr>
          <w:rFonts w:ascii="Segoe UI" w:hAnsi="Segoe UI" w:cs="Segoe UI"/>
        </w:rPr>
      </w:pPr>
    </w:p>
    <w:p w:rsidR="00217BF5" w:rsidRPr="00217BF5" w:rsidRDefault="00217BF5" w:rsidP="00217BF5">
      <w:pPr>
        <w:jc w:val="both"/>
        <w:rPr>
          <w:rFonts w:ascii="Segoe UI" w:hAnsi="Segoe UI" w:cs="Segoe UI"/>
        </w:rPr>
      </w:pPr>
      <w:r w:rsidRPr="00217BF5">
        <w:rPr>
          <w:rFonts w:ascii="Segoe UI" w:hAnsi="Segoe UI" w:cs="Segoe UI"/>
        </w:rPr>
        <w:t>Позвонив на горячую линию, вы сможете узнать:</w:t>
      </w:r>
    </w:p>
    <w:p w:rsidR="00217BF5" w:rsidRDefault="00217BF5" w:rsidP="00217BF5">
      <w:pPr>
        <w:pStyle w:val="a3"/>
        <w:numPr>
          <w:ilvl w:val="0"/>
          <w:numId w:val="5"/>
        </w:numPr>
        <w:jc w:val="both"/>
        <w:rPr>
          <w:rFonts w:ascii="Segoe UI" w:hAnsi="Segoe UI" w:cs="Segoe UI"/>
        </w:rPr>
      </w:pPr>
      <w:r w:rsidRPr="00217BF5">
        <w:rPr>
          <w:rFonts w:ascii="Segoe UI" w:hAnsi="Segoe UI" w:cs="Segoe UI"/>
        </w:rPr>
        <w:t>Где можно получить невостребованные, «забытые» документы из архива;</w:t>
      </w:r>
    </w:p>
    <w:p w:rsidR="00217BF5" w:rsidRDefault="00217BF5" w:rsidP="00217BF5">
      <w:pPr>
        <w:pStyle w:val="a3"/>
        <w:numPr>
          <w:ilvl w:val="0"/>
          <w:numId w:val="5"/>
        </w:numPr>
        <w:jc w:val="both"/>
        <w:rPr>
          <w:rFonts w:ascii="Segoe UI" w:hAnsi="Segoe UI" w:cs="Segoe UI"/>
        </w:rPr>
      </w:pPr>
      <w:r w:rsidRPr="00217BF5">
        <w:rPr>
          <w:rFonts w:ascii="Segoe UI" w:hAnsi="Segoe UI" w:cs="Segoe UI"/>
        </w:rPr>
        <w:t>Как получить копии правоустанавливающих документов, а также документов из государственного фонда данных, полученных в результате проведения землеустройства;</w:t>
      </w:r>
    </w:p>
    <w:p w:rsidR="00217BF5" w:rsidRPr="00217BF5" w:rsidRDefault="00217BF5" w:rsidP="00217BF5">
      <w:pPr>
        <w:pStyle w:val="a3"/>
        <w:numPr>
          <w:ilvl w:val="0"/>
          <w:numId w:val="5"/>
        </w:numPr>
        <w:jc w:val="both"/>
        <w:rPr>
          <w:rFonts w:ascii="Segoe UI" w:hAnsi="Segoe UI" w:cs="Segoe UI"/>
        </w:rPr>
      </w:pPr>
      <w:r w:rsidRPr="00217BF5">
        <w:rPr>
          <w:rFonts w:ascii="Segoe UI" w:hAnsi="Segoe UI" w:cs="Segoe UI"/>
        </w:rPr>
        <w:t>Какие сведения можно запросить из Единого государственного реестра недвижимости и т.д.</w:t>
      </w:r>
    </w:p>
    <w:p w:rsidR="00217BF5" w:rsidRPr="00217BF5" w:rsidRDefault="00217BF5" w:rsidP="00217BF5">
      <w:pPr>
        <w:jc w:val="both"/>
        <w:rPr>
          <w:rFonts w:ascii="Segoe UI" w:hAnsi="Segoe UI" w:cs="Segoe UI"/>
        </w:rPr>
      </w:pPr>
      <w:r w:rsidRPr="00217BF5">
        <w:rPr>
          <w:rFonts w:ascii="Segoe UI" w:hAnsi="Segoe UI" w:cs="Segoe UI"/>
        </w:rPr>
        <w:t xml:space="preserve">На ваши вопросы ответят эксперты </w:t>
      </w:r>
      <w:proofErr w:type="spellStart"/>
      <w:r w:rsidRPr="00217BF5">
        <w:rPr>
          <w:rFonts w:ascii="Segoe UI" w:hAnsi="Segoe UI" w:cs="Segoe UI"/>
        </w:rPr>
        <w:t>Росреестра</w:t>
      </w:r>
      <w:proofErr w:type="spellEnd"/>
      <w:r w:rsidRPr="00217BF5">
        <w:rPr>
          <w:rFonts w:ascii="Segoe UI" w:hAnsi="Segoe UI" w:cs="Segoe UI"/>
        </w:rPr>
        <w:t xml:space="preserve"> Татарстана и филиала ППК «</w:t>
      </w:r>
      <w:proofErr w:type="spellStart"/>
      <w:r w:rsidRPr="00217BF5">
        <w:rPr>
          <w:rFonts w:ascii="Segoe UI" w:hAnsi="Segoe UI" w:cs="Segoe UI"/>
        </w:rPr>
        <w:t>Роскадастр</w:t>
      </w:r>
      <w:proofErr w:type="spellEnd"/>
      <w:r w:rsidRPr="00217BF5">
        <w:rPr>
          <w:rFonts w:ascii="Segoe UI" w:hAnsi="Segoe UI" w:cs="Segoe UI"/>
        </w:rPr>
        <w:t xml:space="preserve">» по Республике Татарстан. </w:t>
      </w:r>
    </w:p>
    <w:p w:rsidR="00217BF5" w:rsidRDefault="00217BF5" w:rsidP="00217BF5">
      <w:pPr>
        <w:jc w:val="both"/>
        <w:rPr>
          <w:rFonts w:ascii="Segoe UI" w:hAnsi="Segoe UI" w:cs="Segoe UI"/>
        </w:rPr>
      </w:pPr>
    </w:p>
    <w:p w:rsidR="00217BF5" w:rsidRPr="00217BF5" w:rsidRDefault="00217BF5" w:rsidP="00217BF5">
      <w:pPr>
        <w:jc w:val="both"/>
        <w:rPr>
          <w:rFonts w:ascii="Segoe UI" w:hAnsi="Segoe UI" w:cs="Segoe UI"/>
        </w:rPr>
      </w:pPr>
      <w:r w:rsidRPr="00217BF5">
        <w:rPr>
          <w:rFonts w:ascii="Segoe UI" w:hAnsi="Segoe UI" w:cs="Segoe UI"/>
        </w:rPr>
        <w:t>Для справки</w:t>
      </w:r>
    </w:p>
    <w:p w:rsidR="00217BF5" w:rsidRDefault="00217BF5" w:rsidP="00217BF5">
      <w:pPr>
        <w:jc w:val="both"/>
        <w:rPr>
          <w:rFonts w:ascii="Segoe UI" w:hAnsi="Segoe UI" w:cs="Segoe UI"/>
        </w:rPr>
      </w:pPr>
      <w:r w:rsidRPr="00217BF5">
        <w:rPr>
          <w:rFonts w:ascii="Segoe UI" w:hAnsi="Segoe UI" w:cs="Segoe UI"/>
        </w:rPr>
        <w:t>С 1 января 2023 года Кадастровая палата по Республике Татарстан преобразована в филиал ППК «</w:t>
      </w:r>
      <w:proofErr w:type="spellStart"/>
      <w:r w:rsidRPr="00217BF5">
        <w:rPr>
          <w:rFonts w:ascii="Segoe UI" w:hAnsi="Segoe UI" w:cs="Segoe UI"/>
        </w:rPr>
        <w:t>Роскадастр</w:t>
      </w:r>
      <w:proofErr w:type="spellEnd"/>
      <w:r w:rsidRPr="00217BF5">
        <w:rPr>
          <w:rFonts w:ascii="Segoe UI" w:hAnsi="Segoe UI" w:cs="Segoe UI"/>
        </w:rPr>
        <w:t xml:space="preserve">» по Республике Татарстан, при этом полномочия нового госучреждения значительно расширены. </w:t>
      </w:r>
      <w:r>
        <w:rPr>
          <w:rFonts w:ascii="Segoe UI" w:hAnsi="Segoe UI" w:cs="Segoe UI"/>
        </w:rPr>
        <w:t xml:space="preserve"> </w:t>
      </w:r>
    </w:p>
    <w:p w:rsidR="00217BF5" w:rsidRPr="00217BF5" w:rsidRDefault="00217BF5" w:rsidP="00217BF5">
      <w:pPr>
        <w:jc w:val="both"/>
        <w:rPr>
          <w:rFonts w:ascii="Segoe UI" w:hAnsi="Segoe UI" w:cs="Segoe UI"/>
        </w:rPr>
      </w:pPr>
      <w:r w:rsidRPr="00217BF5">
        <w:rPr>
          <w:rFonts w:ascii="Segoe UI" w:hAnsi="Segoe UI" w:cs="Segoe UI"/>
        </w:rPr>
        <w:t xml:space="preserve">Подробно об изменениях </w:t>
      </w:r>
      <w:hyperlink r:id="rId7" w:history="1">
        <w:proofErr w:type="gramStart"/>
        <w:r w:rsidRPr="00217BF5">
          <w:rPr>
            <w:rFonts w:ascii="Segoe UI" w:hAnsi="Segoe UI" w:cs="Segoe UI"/>
          </w:rPr>
          <w:t>https://roskadastr.tatarstan.ru/index.htm/news/2160740.htm</w:t>
        </w:r>
      </w:hyperlink>
      <w:r w:rsidRPr="00217BF5">
        <w:rPr>
          <w:rFonts w:ascii="Segoe UI" w:hAnsi="Segoe UI" w:cs="Segoe UI"/>
        </w:rPr>
        <w:t xml:space="preserve"> .</w:t>
      </w:r>
      <w:proofErr w:type="gramEnd"/>
      <w:r>
        <w:rPr>
          <w:rFonts w:ascii="Segoe UI" w:hAnsi="Segoe UI" w:cs="Segoe UI"/>
        </w:rPr>
        <w:t xml:space="preserve"> </w:t>
      </w:r>
    </w:p>
    <w:p w:rsidR="00217BF5" w:rsidRPr="004F1AA7" w:rsidRDefault="00217BF5" w:rsidP="00BA37F0">
      <w:pPr>
        <w:jc w:val="both"/>
        <w:rPr>
          <w:rFonts w:ascii="Segoe UI" w:hAnsi="Segoe UI" w:cs="Segoe UI"/>
          <w:i/>
        </w:rPr>
      </w:pPr>
    </w:p>
    <w:p w:rsidR="00E47363" w:rsidRDefault="00E47363" w:rsidP="00E47363">
      <w:pPr>
        <w:jc w:val="both"/>
        <w:rPr>
          <w:rFonts w:ascii="Segoe UI" w:hAnsi="Segoe UI" w:cs="Segoe UI"/>
        </w:rPr>
      </w:pPr>
    </w:p>
    <w:p w:rsidR="0029324E" w:rsidRDefault="0029324E" w:rsidP="008B07EC">
      <w:pPr>
        <w:jc w:val="both"/>
        <w:rPr>
          <w:rFonts w:ascii="Segoe UI" w:hAnsi="Segoe UI" w:cs="Segoe UI"/>
        </w:rPr>
      </w:pPr>
    </w:p>
    <w:p w:rsidR="00E47363" w:rsidRDefault="00E47363" w:rsidP="008B07EC">
      <w:pPr>
        <w:jc w:val="both"/>
        <w:rPr>
          <w:rFonts w:ascii="Segoe UI" w:hAnsi="Segoe UI" w:cs="Segoe UI"/>
        </w:rPr>
      </w:pPr>
    </w:p>
    <w:p w:rsidR="00E47363" w:rsidRPr="008B07EC" w:rsidRDefault="00E47363" w:rsidP="008B07EC">
      <w:pPr>
        <w:jc w:val="both"/>
        <w:rPr>
          <w:rFonts w:ascii="Segoe UI" w:hAnsi="Segoe UI" w:cs="Segoe UI"/>
        </w:rPr>
      </w:pPr>
    </w:p>
    <w:p w:rsidR="00277A1A" w:rsidRPr="00053F3F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8230B7" w:rsidP="00277A1A">
      <w:pPr>
        <w:jc w:val="right"/>
        <w:rPr>
          <w:rFonts w:ascii="Segoe UI" w:hAnsi="Segoe UI" w:cs="Segoe UI"/>
          <w:sz w:val="20"/>
          <w:szCs w:val="20"/>
        </w:rPr>
      </w:pPr>
      <w:hyperlink r:id="rId8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277A1A" w:rsidRDefault="00277A1A" w:rsidP="00AD6E7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951C4E" w:rsidRDefault="00951C4E" w:rsidP="00951C4E">
      <w:pPr>
        <w:jc w:val="both"/>
        <w:rPr>
          <w:rFonts w:ascii="Segoe UI" w:hAnsi="Segoe UI" w:cs="Segoe UI"/>
        </w:rPr>
      </w:pPr>
    </w:p>
    <w:p w:rsidR="00951C4E" w:rsidRDefault="00951C4E" w:rsidP="00951C4E">
      <w:pPr>
        <w:jc w:val="both"/>
        <w:rPr>
          <w:rFonts w:ascii="Segoe UI" w:hAnsi="Segoe UI" w:cs="Segoe UI"/>
        </w:rPr>
      </w:pPr>
    </w:p>
    <w:p w:rsidR="00FC4951" w:rsidRDefault="00FC4951" w:rsidP="00AD6E7C">
      <w:pPr>
        <w:jc w:val="right"/>
        <w:rPr>
          <w:rFonts w:ascii="Segoe UI" w:hAnsi="Segoe UI" w:cs="Segoe UI"/>
          <w:i/>
        </w:rPr>
      </w:pPr>
    </w:p>
    <w:p w:rsidR="00944604" w:rsidRPr="00944604" w:rsidRDefault="00944604" w:rsidP="00944604">
      <w:pPr>
        <w:rPr>
          <w:rFonts w:ascii="Segoe UI" w:hAnsi="Segoe UI" w:cs="Segoe UI"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C5429">
      <w:pPr>
        <w:rPr>
          <w:rFonts w:ascii="Segoe UI" w:hAnsi="Segoe UI" w:cs="Segoe UI"/>
        </w:rPr>
      </w:pPr>
      <w:bookmarkStart w:id="0" w:name="_GoBack"/>
      <w:bookmarkEnd w:id="0"/>
    </w:p>
    <w:sectPr w:rsidR="00944604" w:rsidSect="008B07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3217B"/>
    <w:multiLevelType w:val="hybridMultilevel"/>
    <w:tmpl w:val="270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2E2EBE"/>
    <w:multiLevelType w:val="hybridMultilevel"/>
    <w:tmpl w:val="D3145ED6"/>
    <w:lvl w:ilvl="0" w:tplc="57DAA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78"/>
    <w:rsid w:val="000068CD"/>
    <w:rsid w:val="00011287"/>
    <w:rsid w:val="00031E00"/>
    <w:rsid w:val="00041956"/>
    <w:rsid w:val="00042F56"/>
    <w:rsid w:val="00045561"/>
    <w:rsid w:val="000512E7"/>
    <w:rsid w:val="00057CA7"/>
    <w:rsid w:val="00087779"/>
    <w:rsid w:val="00091852"/>
    <w:rsid w:val="0009374A"/>
    <w:rsid w:val="00094C94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61C9"/>
    <w:rsid w:val="00177B64"/>
    <w:rsid w:val="00191D19"/>
    <w:rsid w:val="001B6D11"/>
    <w:rsid w:val="001C65DC"/>
    <w:rsid w:val="001D2A66"/>
    <w:rsid w:val="001E01B8"/>
    <w:rsid w:val="00201480"/>
    <w:rsid w:val="00217BF5"/>
    <w:rsid w:val="002376A8"/>
    <w:rsid w:val="00240767"/>
    <w:rsid w:val="00242273"/>
    <w:rsid w:val="0024715D"/>
    <w:rsid w:val="0025423F"/>
    <w:rsid w:val="00255C25"/>
    <w:rsid w:val="002609DD"/>
    <w:rsid w:val="0026254A"/>
    <w:rsid w:val="00264ED7"/>
    <w:rsid w:val="00277A1A"/>
    <w:rsid w:val="00291B06"/>
    <w:rsid w:val="0029324E"/>
    <w:rsid w:val="00294849"/>
    <w:rsid w:val="002A5E96"/>
    <w:rsid w:val="002A7108"/>
    <w:rsid w:val="002B0A34"/>
    <w:rsid w:val="002B393A"/>
    <w:rsid w:val="002B3EA4"/>
    <w:rsid w:val="002E5903"/>
    <w:rsid w:val="002F116D"/>
    <w:rsid w:val="00326B10"/>
    <w:rsid w:val="0033172D"/>
    <w:rsid w:val="003344E0"/>
    <w:rsid w:val="0033605D"/>
    <w:rsid w:val="00346E06"/>
    <w:rsid w:val="00347BB3"/>
    <w:rsid w:val="00355EEE"/>
    <w:rsid w:val="00366436"/>
    <w:rsid w:val="00371656"/>
    <w:rsid w:val="00384C24"/>
    <w:rsid w:val="003914F2"/>
    <w:rsid w:val="003930E0"/>
    <w:rsid w:val="0039547A"/>
    <w:rsid w:val="00395C0F"/>
    <w:rsid w:val="003A269E"/>
    <w:rsid w:val="003B31A8"/>
    <w:rsid w:val="00404AFB"/>
    <w:rsid w:val="00415E69"/>
    <w:rsid w:val="004175C3"/>
    <w:rsid w:val="0043293B"/>
    <w:rsid w:val="00442040"/>
    <w:rsid w:val="00456B02"/>
    <w:rsid w:val="0047698B"/>
    <w:rsid w:val="00484250"/>
    <w:rsid w:val="004908C9"/>
    <w:rsid w:val="00491A61"/>
    <w:rsid w:val="004946B5"/>
    <w:rsid w:val="004961B3"/>
    <w:rsid w:val="004A101A"/>
    <w:rsid w:val="004B4275"/>
    <w:rsid w:val="004D10B3"/>
    <w:rsid w:val="004F1AA7"/>
    <w:rsid w:val="004F570B"/>
    <w:rsid w:val="004F7C78"/>
    <w:rsid w:val="0050494D"/>
    <w:rsid w:val="00506D89"/>
    <w:rsid w:val="0051455C"/>
    <w:rsid w:val="00527844"/>
    <w:rsid w:val="0053202C"/>
    <w:rsid w:val="00533DD8"/>
    <w:rsid w:val="00542856"/>
    <w:rsid w:val="00546C7A"/>
    <w:rsid w:val="00562598"/>
    <w:rsid w:val="00572E23"/>
    <w:rsid w:val="00587D79"/>
    <w:rsid w:val="00592F8A"/>
    <w:rsid w:val="005D10C4"/>
    <w:rsid w:val="005D7FF0"/>
    <w:rsid w:val="005E20E3"/>
    <w:rsid w:val="005E6634"/>
    <w:rsid w:val="005F6800"/>
    <w:rsid w:val="006056CE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9122F"/>
    <w:rsid w:val="006916BA"/>
    <w:rsid w:val="00691A5D"/>
    <w:rsid w:val="006A60E1"/>
    <w:rsid w:val="006A6149"/>
    <w:rsid w:val="006A7408"/>
    <w:rsid w:val="006B2464"/>
    <w:rsid w:val="006B7412"/>
    <w:rsid w:val="006D2683"/>
    <w:rsid w:val="006D2F34"/>
    <w:rsid w:val="006F5571"/>
    <w:rsid w:val="00703351"/>
    <w:rsid w:val="007056EC"/>
    <w:rsid w:val="00743B37"/>
    <w:rsid w:val="00750D4E"/>
    <w:rsid w:val="007570FF"/>
    <w:rsid w:val="00757CFD"/>
    <w:rsid w:val="00772CCC"/>
    <w:rsid w:val="007804D4"/>
    <w:rsid w:val="00781D3C"/>
    <w:rsid w:val="00791062"/>
    <w:rsid w:val="00792C8D"/>
    <w:rsid w:val="00797C35"/>
    <w:rsid w:val="007A4194"/>
    <w:rsid w:val="007A41AE"/>
    <w:rsid w:val="007A41C1"/>
    <w:rsid w:val="007B4AF6"/>
    <w:rsid w:val="007B4EB0"/>
    <w:rsid w:val="007C2C4C"/>
    <w:rsid w:val="007C31AB"/>
    <w:rsid w:val="007C738D"/>
    <w:rsid w:val="007D0C1B"/>
    <w:rsid w:val="007D2FB4"/>
    <w:rsid w:val="007E1388"/>
    <w:rsid w:val="007F5E3E"/>
    <w:rsid w:val="008006CD"/>
    <w:rsid w:val="008230B7"/>
    <w:rsid w:val="008252D1"/>
    <w:rsid w:val="00845400"/>
    <w:rsid w:val="00853DCF"/>
    <w:rsid w:val="00861025"/>
    <w:rsid w:val="0086113F"/>
    <w:rsid w:val="00893FEB"/>
    <w:rsid w:val="00894C22"/>
    <w:rsid w:val="008A14B6"/>
    <w:rsid w:val="008B07EC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44604"/>
    <w:rsid w:val="00950391"/>
    <w:rsid w:val="00951C4E"/>
    <w:rsid w:val="00956907"/>
    <w:rsid w:val="0096673C"/>
    <w:rsid w:val="009732ED"/>
    <w:rsid w:val="009736AB"/>
    <w:rsid w:val="00973D9D"/>
    <w:rsid w:val="00975323"/>
    <w:rsid w:val="009814AE"/>
    <w:rsid w:val="00986DC0"/>
    <w:rsid w:val="00995BC3"/>
    <w:rsid w:val="009B731F"/>
    <w:rsid w:val="009C7257"/>
    <w:rsid w:val="009D7079"/>
    <w:rsid w:val="009E1FA6"/>
    <w:rsid w:val="009E50FC"/>
    <w:rsid w:val="00A01B53"/>
    <w:rsid w:val="00A041F6"/>
    <w:rsid w:val="00A10096"/>
    <w:rsid w:val="00A21089"/>
    <w:rsid w:val="00A265A9"/>
    <w:rsid w:val="00A749E8"/>
    <w:rsid w:val="00A814BE"/>
    <w:rsid w:val="00A827DE"/>
    <w:rsid w:val="00AA24DD"/>
    <w:rsid w:val="00AB78B2"/>
    <w:rsid w:val="00AC2504"/>
    <w:rsid w:val="00AC5429"/>
    <w:rsid w:val="00AC5E65"/>
    <w:rsid w:val="00AD6E7C"/>
    <w:rsid w:val="00AE7E54"/>
    <w:rsid w:val="00B01505"/>
    <w:rsid w:val="00B115A5"/>
    <w:rsid w:val="00B1578A"/>
    <w:rsid w:val="00B15BE5"/>
    <w:rsid w:val="00B42B9E"/>
    <w:rsid w:val="00B45163"/>
    <w:rsid w:val="00B910DD"/>
    <w:rsid w:val="00B91AB6"/>
    <w:rsid w:val="00B93F5A"/>
    <w:rsid w:val="00B9748B"/>
    <w:rsid w:val="00BA37F0"/>
    <w:rsid w:val="00BA3A9D"/>
    <w:rsid w:val="00BC744E"/>
    <w:rsid w:val="00BC74BE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283"/>
    <w:rsid w:val="00C51B1D"/>
    <w:rsid w:val="00C65BF0"/>
    <w:rsid w:val="00C67B9F"/>
    <w:rsid w:val="00C87DB6"/>
    <w:rsid w:val="00C924FC"/>
    <w:rsid w:val="00CA27F6"/>
    <w:rsid w:val="00CA7978"/>
    <w:rsid w:val="00CB1203"/>
    <w:rsid w:val="00CE192B"/>
    <w:rsid w:val="00CE55D2"/>
    <w:rsid w:val="00D071CA"/>
    <w:rsid w:val="00D13EB6"/>
    <w:rsid w:val="00D2342B"/>
    <w:rsid w:val="00D24DE6"/>
    <w:rsid w:val="00D25CBC"/>
    <w:rsid w:val="00D35B7A"/>
    <w:rsid w:val="00D4779D"/>
    <w:rsid w:val="00D70200"/>
    <w:rsid w:val="00D70A0F"/>
    <w:rsid w:val="00D85C1E"/>
    <w:rsid w:val="00D92176"/>
    <w:rsid w:val="00D9267F"/>
    <w:rsid w:val="00D92CB9"/>
    <w:rsid w:val="00D95C58"/>
    <w:rsid w:val="00DA2711"/>
    <w:rsid w:val="00DD528A"/>
    <w:rsid w:val="00DE56CC"/>
    <w:rsid w:val="00DE5AB7"/>
    <w:rsid w:val="00E0118C"/>
    <w:rsid w:val="00E26215"/>
    <w:rsid w:val="00E42DB1"/>
    <w:rsid w:val="00E47363"/>
    <w:rsid w:val="00E52396"/>
    <w:rsid w:val="00E531F4"/>
    <w:rsid w:val="00E73FCF"/>
    <w:rsid w:val="00E7535B"/>
    <w:rsid w:val="00E76E40"/>
    <w:rsid w:val="00E80DB6"/>
    <w:rsid w:val="00E84EBD"/>
    <w:rsid w:val="00EE1D71"/>
    <w:rsid w:val="00EE5B53"/>
    <w:rsid w:val="00EF604E"/>
    <w:rsid w:val="00F01CBE"/>
    <w:rsid w:val="00F045DF"/>
    <w:rsid w:val="00F075A7"/>
    <w:rsid w:val="00F1176F"/>
    <w:rsid w:val="00F13F25"/>
    <w:rsid w:val="00F200FE"/>
    <w:rsid w:val="00F2072E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96D82"/>
    <w:rsid w:val="00FA1CB6"/>
    <w:rsid w:val="00FC18EC"/>
    <w:rsid w:val="00FC4951"/>
    <w:rsid w:val="00FF113F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BD9BD9-251A-464C-BDD5-E59C43D5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kadastr.tatarstan.ru/index.htm/news/216074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8ED4B-3458-4959-B9C0-1E5FB644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1306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Васягина Дарья Олеговна</cp:lastModifiedBy>
  <cp:revision>3</cp:revision>
  <cp:lastPrinted>2023-01-19T11:09:00Z</cp:lastPrinted>
  <dcterms:created xsi:type="dcterms:W3CDTF">2023-01-25T06:21:00Z</dcterms:created>
  <dcterms:modified xsi:type="dcterms:W3CDTF">2023-01-25T06:21:00Z</dcterms:modified>
</cp:coreProperties>
</file>