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2C" w:rsidRPr="00D93EBB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 w:rsidRPr="00D93EBB">
        <w:rPr>
          <w:rFonts w:ascii="Times New Roman" w:hAnsi="Times New Roman" w:cs="Times New Roman"/>
          <w:b/>
          <w:bCs/>
        </w:rPr>
        <w:t>ПРОЕКТ</w:t>
      </w:r>
    </w:p>
    <w:p w:rsidR="005F7A49" w:rsidRPr="00D93EBB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Pr="00D93EBB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E80DE3" w:rsidRPr="00D93EBB">
        <w:rPr>
          <w:rFonts w:ascii="Times New Roman" w:hAnsi="Times New Roman" w:cs="Times New Roman"/>
          <w:b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b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75BF" w:rsidRPr="00D93EBB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Pr="00D93EBB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Pr="00D93EBB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D93EBB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EBB"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Pr="00D93EBB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Pr="00D93EBB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Pr="00D93EBB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D93EBB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D93EBB" w:rsidRDefault="005F7A49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>______</w:t>
      </w:r>
      <w:r w:rsidR="0047389D" w:rsidRPr="00D93EBB">
        <w:rPr>
          <w:rFonts w:ascii="Times New Roman" w:hAnsi="Times New Roman" w:cs="Times New Roman"/>
          <w:b/>
          <w:sz w:val="28"/>
          <w:szCs w:val="28"/>
        </w:rPr>
        <w:t>2022</w:t>
      </w:r>
      <w:r w:rsidR="00D97776" w:rsidRPr="00D93EB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№ </w:t>
      </w:r>
      <w:r w:rsidRPr="00D93EBB"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Pr="00D93EBB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D93EBB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D93EBB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D93EBB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 w:rsidRPr="00D93EBB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E80DE3" w:rsidRPr="00D93EBB">
        <w:rPr>
          <w:rFonts w:ascii="Times New Roman" w:hAnsi="Times New Roman" w:cs="Times New Roman"/>
          <w:b/>
          <w:bCs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b/>
          <w:bCs/>
          <w:sz w:val="28"/>
          <w:szCs w:val="28"/>
        </w:rPr>
        <w:t xml:space="preserve"> Нурлатского муниципального района на </w:t>
      </w:r>
      <w:r w:rsidR="0047389D" w:rsidRPr="00D93EBB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D93EB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47389D" w:rsidRPr="00D93EBB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D93EB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47389D" w:rsidRPr="00D93EBB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D93EB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Pr="00D93EBB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Pr="00D93EBB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D93EBB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Республики Татарстан, Совет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Татарстан, </w:t>
      </w:r>
      <w:r w:rsidRPr="00D93E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D93EBB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D93EBB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D93EBB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D93EBB">
        <w:rPr>
          <w:rFonts w:ascii="Times New Roman" w:hAnsi="Times New Roman" w:cs="Times New Roman"/>
          <w:sz w:val="28"/>
          <w:szCs w:val="28"/>
        </w:rPr>
        <w:t>1.Утвердить о</w:t>
      </w:r>
      <w:r w:rsidRPr="00D93E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E80DE3" w:rsidRPr="00D93E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Богдашкинск</w:t>
      </w:r>
      <w:r w:rsidR="00E56C9E" w:rsidRPr="00D93E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="004275BF" w:rsidRPr="00D93E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D93E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Нурлатского муниципального района</w:t>
      </w:r>
      <w:r w:rsidR="0035195B" w:rsidRPr="00D93E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93E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6D5E6C" w:rsidRPr="00D93E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33239A" w:rsidRPr="00D93E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D93EBB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33239A" w:rsidRPr="00D93EBB">
        <w:rPr>
          <w:rFonts w:ascii="Times New Roman" w:hAnsi="Times New Roman" w:cs="Times New Roman"/>
          <w:sz w:val="28"/>
          <w:szCs w:val="28"/>
        </w:rPr>
        <w:t>2</w:t>
      </w:r>
      <w:r w:rsidR="00A2016F" w:rsidRPr="00D93EBB">
        <w:rPr>
          <w:rFonts w:ascii="Times New Roman" w:hAnsi="Times New Roman" w:cs="Times New Roman"/>
          <w:sz w:val="28"/>
          <w:szCs w:val="28"/>
        </w:rPr>
        <w:t> </w:t>
      </w:r>
      <w:r w:rsidR="0033239A" w:rsidRPr="00D93EBB">
        <w:rPr>
          <w:rFonts w:ascii="Times New Roman" w:hAnsi="Times New Roman" w:cs="Times New Roman"/>
          <w:sz w:val="28"/>
          <w:szCs w:val="28"/>
        </w:rPr>
        <w:t>061</w:t>
      </w:r>
      <w:r w:rsidR="00A2016F" w:rsidRPr="00D93EBB">
        <w:rPr>
          <w:rFonts w:ascii="Times New Roman" w:hAnsi="Times New Roman" w:cs="Times New Roman"/>
          <w:sz w:val="28"/>
          <w:szCs w:val="28"/>
        </w:rPr>
        <w:t>,</w:t>
      </w:r>
      <w:r w:rsidR="0033239A" w:rsidRPr="00D93EBB">
        <w:rPr>
          <w:rFonts w:ascii="Times New Roman" w:hAnsi="Times New Roman" w:cs="Times New Roman"/>
          <w:sz w:val="28"/>
          <w:szCs w:val="28"/>
        </w:rPr>
        <w:t>70</w:t>
      </w:r>
      <w:r w:rsidRPr="00D93EBB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33239A" w:rsidRPr="00D93EBB">
        <w:rPr>
          <w:rFonts w:ascii="Times New Roman" w:hAnsi="Times New Roman" w:cs="Times New Roman"/>
          <w:sz w:val="28"/>
          <w:szCs w:val="28"/>
        </w:rPr>
        <w:t>2</w:t>
      </w:r>
      <w:r w:rsidR="00A2016F" w:rsidRPr="00D93EBB">
        <w:rPr>
          <w:rFonts w:ascii="Times New Roman" w:hAnsi="Times New Roman" w:cs="Times New Roman"/>
          <w:sz w:val="28"/>
          <w:szCs w:val="28"/>
        </w:rPr>
        <w:t> </w:t>
      </w:r>
      <w:r w:rsidR="0033239A" w:rsidRPr="00D93EBB">
        <w:rPr>
          <w:rFonts w:ascii="Times New Roman" w:hAnsi="Times New Roman" w:cs="Times New Roman"/>
          <w:sz w:val="28"/>
          <w:szCs w:val="28"/>
        </w:rPr>
        <w:t>061</w:t>
      </w:r>
      <w:r w:rsidR="00A2016F" w:rsidRPr="00D93EBB">
        <w:rPr>
          <w:rFonts w:ascii="Times New Roman" w:hAnsi="Times New Roman" w:cs="Times New Roman"/>
          <w:sz w:val="28"/>
          <w:szCs w:val="28"/>
        </w:rPr>
        <w:t>,</w:t>
      </w:r>
      <w:r w:rsidR="0033239A" w:rsidRPr="00D93EBB">
        <w:rPr>
          <w:rFonts w:ascii="Times New Roman" w:hAnsi="Times New Roman" w:cs="Times New Roman"/>
          <w:sz w:val="28"/>
          <w:szCs w:val="28"/>
        </w:rPr>
        <w:t>70</w:t>
      </w:r>
      <w:r w:rsidRPr="00D93EBB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Pr="00D93EB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- размер дефицита бюджета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равен нулю. 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плановый период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3239A" w:rsidRPr="00D93EBB">
        <w:rPr>
          <w:rFonts w:ascii="Times New Roman" w:hAnsi="Times New Roman" w:cs="Times New Roman"/>
          <w:sz w:val="28"/>
          <w:szCs w:val="28"/>
        </w:rPr>
        <w:t>4</w:t>
      </w:r>
      <w:r w:rsidRPr="00D93EBB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3239A" w:rsidRPr="00D93EBB">
        <w:rPr>
          <w:rFonts w:ascii="Times New Roman" w:hAnsi="Times New Roman" w:cs="Times New Roman"/>
          <w:sz w:val="28"/>
          <w:szCs w:val="28"/>
        </w:rPr>
        <w:t>5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3239A" w:rsidRPr="00D93EBB">
        <w:rPr>
          <w:rFonts w:ascii="Times New Roman" w:hAnsi="Times New Roman" w:cs="Times New Roman"/>
          <w:sz w:val="28"/>
          <w:szCs w:val="28"/>
        </w:rPr>
        <w:t>4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239A" w:rsidRPr="00D93EBB">
        <w:rPr>
          <w:rFonts w:ascii="Times New Roman" w:hAnsi="Times New Roman" w:cs="Times New Roman"/>
          <w:sz w:val="28"/>
          <w:szCs w:val="28"/>
        </w:rPr>
        <w:t>2</w:t>
      </w:r>
      <w:r w:rsidR="00A2016F" w:rsidRPr="00D93EBB">
        <w:rPr>
          <w:rFonts w:ascii="Times New Roman" w:hAnsi="Times New Roman" w:cs="Times New Roman"/>
          <w:sz w:val="28"/>
          <w:szCs w:val="28"/>
        </w:rPr>
        <w:t> </w:t>
      </w:r>
      <w:r w:rsidR="0033239A" w:rsidRPr="00D93EBB">
        <w:rPr>
          <w:rFonts w:ascii="Times New Roman" w:hAnsi="Times New Roman" w:cs="Times New Roman"/>
          <w:sz w:val="28"/>
          <w:szCs w:val="28"/>
        </w:rPr>
        <w:t>087</w:t>
      </w:r>
      <w:r w:rsidR="00A2016F" w:rsidRPr="00D93EBB">
        <w:rPr>
          <w:rFonts w:ascii="Times New Roman" w:hAnsi="Times New Roman" w:cs="Times New Roman"/>
          <w:sz w:val="28"/>
          <w:szCs w:val="28"/>
        </w:rPr>
        <w:t>,</w:t>
      </w:r>
      <w:r w:rsidR="0033239A" w:rsidRPr="00D93EBB">
        <w:rPr>
          <w:rFonts w:ascii="Times New Roman" w:hAnsi="Times New Roman" w:cs="Times New Roman"/>
          <w:sz w:val="28"/>
          <w:szCs w:val="28"/>
        </w:rPr>
        <w:t>78</w:t>
      </w:r>
      <w:r w:rsidR="00A2016F" w:rsidRPr="00D93EB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93EBB">
        <w:rPr>
          <w:rFonts w:ascii="Times New Roman" w:hAnsi="Times New Roman" w:cs="Times New Roman"/>
          <w:sz w:val="28"/>
          <w:szCs w:val="28"/>
        </w:rPr>
        <w:t xml:space="preserve">рублей и на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3239A" w:rsidRPr="00D93EBB">
        <w:rPr>
          <w:rFonts w:ascii="Times New Roman" w:hAnsi="Times New Roman" w:cs="Times New Roman"/>
          <w:sz w:val="28"/>
          <w:szCs w:val="28"/>
        </w:rPr>
        <w:t>5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239A" w:rsidRPr="00D93EBB">
        <w:rPr>
          <w:rFonts w:ascii="Times New Roman" w:hAnsi="Times New Roman" w:cs="Times New Roman"/>
          <w:sz w:val="28"/>
          <w:szCs w:val="28"/>
        </w:rPr>
        <w:t>2</w:t>
      </w:r>
      <w:r w:rsidR="00A2016F" w:rsidRPr="00D93EBB">
        <w:rPr>
          <w:rFonts w:ascii="Times New Roman" w:hAnsi="Times New Roman" w:cs="Times New Roman"/>
          <w:sz w:val="28"/>
          <w:szCs w:val="28"/>
        </w:rPr>
        <w:t> </w:t>
      </w:r>
      <w:r w:rsidR="0033239A" w:rsidRPr="00D93EBB">
        <w:rPr>
          <w:rFonts w:ascii="Times New Roman" w:hAnsi="Times New Roman" w:cs="Times New Roman"/>
          <w:sz w:val="28"/>
          <w:szCs w:val="28"/>
        </w:rPr>
        <w:t>092</w:t>
      </w:r>
      <w:r w:rsidR="00A2016F" w:rsidRPr="00D93EBB">
        <w:rPr>
          <w:rFonts w:ascii="Times New Roman" w:hAnsi="Times New Roman" w:cs="Times New Roman"/>
          <w:sz w:val="28"/>
          <w:szCs w:val="28"/>
        </w:rPr>
        <w:t>,</w:t>
      </w:r>
      <w:r w:rsidR="0033239A" w:rsidRPr="00D93EBB">
        <w:rPr>
          <w:rFonts w:ascii="Times New Roman" w:hAnsi="Times New Roman" w:cs="Times New Roman"/>
          <w:sz w:val="28"/>
          <w:szCs w:val="28"/>
        </w:rPr>
        <w:t>75</w:t>
      </w:r>
      <w:r w:rsidR="00A2016F" w:rsidRPr="00D93EB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D93EBB">
        <w:rPr>
          <w:rFonts w:ascii="Times New Roman" w:hAnsi="Times New Roman" w:cs="Times New Roman"/>
          <w:sz w:val="28"/>
          <w:szCs w:val="28"/>
        </w:rPr>
        <w:t>рублей;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3239A" w:rsidRPr="00D93EBB">
        <w:rPr>
          <w:rFonts w:ascii="Times New Roman" w:hAnsi="Times New Roman" w:cs="Times New Roman"/>
          <w:sz w:val="28"/>
          <w:szCs w:val="28"/>
        </w:rPr>
        <w:t>4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239A" w:rsidRPr="00D93EBB">
        <w:rPr>
          <w:rFonts w:ascii="Times New Roman" w:hAnsi="Times New Roman" w:cs="Times New Roman"/>
          <w:sz w:val="28"/>
          <w:szCs w:val="28"/>
        </w:rPr>
        <w:t>2 087,78</w:t>
      </w:r>
      <w:r w:rsidRPr="00D93EBB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33239A" w:rsidRPr="00D93EBB">
        <w:rPr>
          <w:rFonts w:ascii="Times New Roman" w:hAnsi="Times New Roman" w:cs="Times New Roman"/>
          <w:sz w:val="28"/>
          <w:szCs w:val="28"/>
        </w:rPr>
        <w:t>48</w:t>
      </w:r>
      <w:r w:rsidR="00A2016F" w:rsidRPr="00D93EBB">
        <w:rPr>
          <w:rFonts w:ascii="Times New Roman" w:hAnsi="Times New Roman" w:cs="Times New Roman"/>
          <w:sz w:val="28"/>
          <w:szCs w:val="28"/>
        </w:rPr>
        <w:t>,</w:t>
      </w:r>
      <w:r w:rsidR="0033239A" w:rsidRPr="00D93EBB">
        <w:rPr>
          <w:rFonts w:ascii="Times New Roman" w:hAnsi="Times New Roman" w:cs="Times New Roman"/>
          <w:sz w:val="28"/>
          <w:szCs w:val="28"/>
        </w:rPr>
        <w:t>89</w:t>
      </w:r>
      <w:r w:rsidRPr="00D93EBB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3239A" w:rsidRPr="00D93EBB">
        <w:rPr>
          <w:rFonts w:ascii="Times New Roman" w:hAnsi="Times New Roman" w:cs="Times New Roman"/>
          <w:sz w:val="28"/>
          <w:szCs w:val="28"/>
        </w:rPr>
        <w:t>5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239A" w:rsidRPr="00D93EBB">
        <w:rPr>
          <w:rFonts w:ascii="Times New Roman" w:hAnsi="Times New Roman" w:cs="Times New Roman"/>
          <w:sz w:val="28"/>
          <w:szCs w:val="28"/>
        </w:rPr>
        <w:t>2 092,75</w:t>
      </w:r>
      <w:r w:rsidRPr="00D93EBB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33239A" w:rsidRPr="00D93EBB">
        <w:rPr>
          <w:rFonts w:ascii="Times New Roman" w:hAnsi="Times New Roman" w:cs="Times New Roman"/>
          <w:sz w:val="28"/>
          <w:szCs w:val="28"/>
        </w:rPr>
        <w:t>97</w:t>
      </w:r>
      <w:r w:rsidR="00A2016F" w:rsidRPr="00D93EBB">
        <w:rPr>
          <w:rFonts w:ascii="Times New Roman" w:hAnsi="Times New Roman" w:cs="Times New Roman"/>
          <w:sz w:val="28"/>
          <w:szCs w:val="28"/>
        </w:rPr>
        <w:t>,7</w:t>
      </w:r>
      <w:r w:rsidR="0033239A" w:rsidRPr="00D93EBB">
        <w:rPr>
          <w:rFonts w:ascii="Times New Roman" w:hAnsi="Times New Roman" w:cs="Times New Roman"/>
          <w:sz w:val="28"/>
          <w:szCs w:val="28"/>
        </w:rPr>
        <w:t>8</w:t>
      </w:r>
      <w:r w:rsidRPr="00D93EBB">
        <w:rPr>
          <w:rFonts w:ascii="Times New Roman" w:hAnsi="Times New Roman" w:cs="Times New Roman"/>
          <w:sz w:val="28"/>
          <w:szCs w:val="28"/>
        </w:rPr>
        <w:t>тыс. рублей</w:t>
      </w:r>
      <w:r w:rsidRPr="00D93EB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3. Установить источники финансирования дефицита бюджета </w:t>
      </w:r>
      <w:r w:rsidR="00E80DE3" w:rsidRPr="00D93EBB">
        <w:rPr>
          <w:rFonts w:ascii="Times New Roman" w:hAnsi="Times New Roman" w:cs="Times New Roman"/>
          <w:sz w:val="28"/>
          <w:szCs w:val="28"/>
        </w:rPr>
        <w:lastRenderedPageBreak/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района: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-  на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3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4</w:t>
      </w:r>
      <w:r w:rsidRPr="00D93EBB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5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D93EBB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объем доходов на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3</w:t>
      </w:r>
      <w:r w:rsidR="00284C91" w:rsidRPr="00D93EBB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Pr="00D93EBB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4</w:t>
      </w:r>
      <w:r w:rsidRPr="00D93EBB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5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D93EBB">
        <w:rPr>
          <w:rFonts w:ascii="Times New Roman" w:hAnsi="Times New Roman" w:cs="Times New Roman"/>
          <w:sz w:val="28"/>
          <w:szCs w:val="28"/>
        </w:rPr>
        <w:t>4</w:t>
      </w:r>
      <w:r w:rsidRPr="00D93E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D93EBB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разделам и подразделам, целевым статьям и видам расходов классификации расходов бюджета: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-на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3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 w:rsidRPr="00D93EBB">
        <w:rPr>
          <w:rFonts w:ascii="Times New Roman" w:hAnsi="Times New Roman" w:cs="Times New Roman"/>
          <w:sz w:val="28"/>
          <w:szCs w:val="28"/>
        </w:rPr>
        <w:t>5</w:t>
      </w:r>
      <w:r w:rsidRPr="00D93EB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4</w:t>
      </w:r>
      <w:r w:rsidRPr="00D93EBB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5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D93EBB">
        <w:rPr>
          <w:rFonts w:ascii="Times New Roman" w:hAnsi="Times New Roman" w:cs="Times New Roman"/>
          <w:sz w:val="28"/>
          <w:szCs w:val="28"/>
        </w:rPr>
        <w:t>6</w:t>
      </w:r>
      <w:r w:rsidRPr="00D93E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 w:rsidRPr="00D93EBB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D93EBB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r w:rsidR="00E80DE3" w:rsidRPr="00D93EBB">
        <w:rPr>
          <w:rFonts w:ascii="Times New Roman" w:hAnsi="Times New Roman" w:cs="Times New Roman"/>
          <w:bCs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bCs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bCs/>
          <w:sz w:val="28"/>
          <w:szCs w:val="28"/>
        </w:rPr>
        <w:t xml:space="preserve"> Нурлатского муниципального района: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D93EBB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6D5E6C" w:rsidRPr="00D93EBB">
        <w:rPr>
          <w:rFonts w:ascii="Times New Roman" w:hAnsi="Times New Roman" w:cs="Times New Roman"/>
          <w:bCs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bCs/>
          <w:sz w:val="28"/>
          <w:szCs w:val="28"/>
        </w:rPr>
        <w:t>3</w:t>
      </w:r>
      <w:r w:rsidRPr="00D93EBB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 w:rsidRPr="00D93EBB">
        <w:rPr>
          <w:rFonts w:ascii="Times New Roman" w:hAnsi="Times New Roman" w:cs="Times New Roman"/>
          <w:bCs/>
          <w:sz w:val="28"/>
          <w:szCs w:val="28"/>
        </w:rPr>
        <w:t>7</w:t>
      </w:r>
      <w:r w:rsidRPr="00D93EBB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D93EBB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6D5E6C" w:rsidRPr="00D93EBB">
        <w:rPr>
          <w:rFonts w:ascii="Times New Roman" w:hAnsi="Times New Roman" w:cs="Times New Roman"/>
          <w:bCs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bCs/>
          <w:sz w:val="28"/>
          <w:szCs w:val="28"/>
        </w:rPr>
        <w:t>4</w:t>
      </w:r>
      <w:r w:rsidRPr="00D93EB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D5E6C" w:rsidRPr="00D93EBB">
        <w:rPr>
          <w:rFonts w:ascii="Times New Roman" w:hAnsi="Times New Roman" w:cs="Times New Roman"/>
          <w:bCs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bCs/>
          <w:sz w:val="28"/>
          <w:szCs w:val="28"/>
        </w:rPr>
        <w:t>5</w:t>
      </w:r>
      <w:r w:rsidRPr="00D93EBB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 w:rsidRPr="00D93EBB">
        <w:rPr>
          <w:rFonts w:ascii="Times New Roman" w:hAnsi="Times New Roman" w:cs="Times New Roman"/>
          <w:bCs/>
          <w:sz w:val="28"/>
          <w:szCs w:val="28"/>
        </w:rPr>
        <w:t>8</w:t>
      </w:r>
      <w:r w:rsidRPr="00D93EBB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D93EBB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93EBB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3</w:t>
      </w:r>
      <w:r w:rsidRPr="00D93EBB">
        <w:rPr>
          <w:rFonts w:ascii="Times New Roman" w:hAnsi="Times New Roman" w:cs="Times New Roman"/>
          <w:sz w:val="28"/>
          <w:szCs w:val="28"/>
        </w:rPr>
        <w:t xml:space="preserve">,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4</w:t>
      </w:r>
      <w:r w:rsidRPr="00D93EBB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5</w:t>
      </w:r>
      <w:r w:rsidR="006D5E6C" w:rsidRPr="00D93EBB">
        <w:rPr>
          <w:rFonts w:ascii="Times New Roman" w:hAnsi="Times New Roman" w:cs="Times New Roman"/>
          <w:sz w:val="28"/>
          <w:szCs w:val="28"/>
        </w:rPr>
        <w:t>4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годы не предусмотрен.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D93EBB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Объем дотации на выравнивание бюджетной обеспеченности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предусмотрен на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3239A" w:rsidRPr="00D93EBB">
        <w:rPr>
          <w:rFonts w:ascii="Times New Roman" w:hAnsi="Times New Roman" w:cs="Times New Roman"/>
          <w:sz w:val="28"/>
          <w:szCs w:val="28"/>
        </w:rPr>
        <w:t>3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239A" w:rsidRPr="00D93EBB">
        <w:rPr>
          <w:rFonts w:ascii="Times New Roman" w:hAnsi="Times New Roman" w:cs="Times New Roman"/>
          <w:sz w:val="28"/>
          <w:szCs w:val="28"/>
        </w:rPr>
        <w:t>650</w:t>
      </w:r>
      <w:r w:rsidR="00A2016F" w:rsidRPr="00D93EBB">
        <w:rPr>
          <w:rFonts w:ascii="Times New Roman" w:hAnsi="Times New Roman" w:cs="Times New Roman"/>
          <w:sz w:val="28"/>
          <w:szCs w:val="28"/>
        </w:rPr>
        <w:t>,</w:t>
      </w:r>
      <w:r w:rsidR="00837266" w:rsidRPr="00D93EBB">
        <w:rPr>
          <w:rFonts w:ascii="Times New Roman" w:hAnsi="Times New Roman" w:cs="Times New Roman"/>
          <w:sz w:val="28"/>
          <w:szCs w:val="28"/>
        </w:rPr>
        <w:t>3</w:t>
      </w:r>
      <w:r w:rsidRPr="00D93EBB">
        <w:rPr>
          <w:rFonts w:ascii="Times New Roman" w:hAnsi="Times New Roman" w:cs="Times New Roman"/>
          <w:sz w:val="28"/>
          <w:szCs w:val="28"/>
        </w:rPr>
        <w:t xml:space="preserve">  тыс.руб., на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3239A" w:rsidRPr="00D93EBB">
        <w:rPr>
          <w:rFonts w:ascii="Times New Roman" w:hAnsi="Times New Roman" w:cs="Times New Roman"/>
          <w:sz w:val="28"/>
          <w:szCs w:val="28"/>
        </w:rPr>
        <w:t>4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г. – </w:t>
      </w:r>
      <w:r w:rsidR="00837266" w:rsidRPr="00D93EBB">
        <w:rPr>
          <w:rFonts w:ascii="Times New Roman" w:hAnsi="Times New Roman" w:cs="Times New Roman"/>
          <w:sz w:val="28"/>
          <w:szCs w:val="28"/>
        </w:rPr>
        <w:t>665,6</w:t>
      </w:r>
      <w:r w:rsidRPr="00D93EBB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3239A" w:rsidRPr="00D93EBB">
        <w:rPr>
          <w:rFonts w:ascii="Times New Roman" w:hAnsi="Times New Roman" w:cs="Times New Roman"/>
          <w:sz w:val="28"/>
          <w:szCs w:val="28"/>
        </w:rPr>
        <w:t>5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239A" w:rsidRPr="00D93EBB">
        <w:rPr>
          <w:rFonts w:ascii="Times New Roman" w:hAnsi="Times New Roman" w:cs="Times New Roman"/>
          <w:sz w:val="28"/>
          <w:szCs w:val="28"/>
        </w:rPr>
        <w:t>660</w:t>
      </w:r>
      <w:r w:rsidR="00A2016F" w:rsidRPr="00D93EBB">
        <w:rPr>
          <w:rFonts w:ascii="Times New Roman" w:hAnsi="Times New Roman" w:cs="Times New Roman"/>
          <w:sz w:val="28"/>
          <w:szCs w:val="28"/>
        </w:rPr>
        <w:t>,</w:t>
      </w:r>
      <w:r w:rsidR="0033239A" w:rsidRPr="00D93EBB">
        <w:rPr>
          <w:rFonts w:ascii="Times New Roman" w:hAnsi="Times New Roman" w:cs="Times New Roman"/>
          <w:sz w:val="28"/>
          <w:szCs w:val="28"/>
        </w:rPr>
        <w:t>7</w:t>
      </w:r>
      <w:r w:rsidRPr="00D93EB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D93EBB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1.Утвердить по состоянию на 1 января </w:t>
      </w:r>
      <w:r w:rsidR="006D5E6C" w:rsidRPr="00D93EBB">
        <w:rPr>
          <w:rFonts w:ascii="Times New Roman" w:hAnsi="Times New Roman" w:cs="Times New Roman"/>
          <w:sz w:val="28"/>
          <w:szCs w:val="28"/>
        </w:rPr>
        <w:t>2023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 муниципального района по муниципальным гарантиям в валюте Российской Федерации с нулевым значением;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lastRenderedPageBreak/>
        <w:t xml:space="preserve">2.Утвердить по состоянию на 1 января </w:t>
      </w:r>
      <w:r w:rsidR="006D5E6C" w:rsidRPr="00D93EBB">
        <w:rPr>
          <w:rFonts w:ascii="Times New Roman" w:hAnsi="Times New Roman" w:cs="Times New Roman"/>
          <w:sz w:val="28"/>
          <w:szCs w:val="28"/>
        </w:rPr>
        <w:t>2024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>3.Утвердить по состоянию на 1 января 202</w:t>
      </w:r>
      <w:r w:rsidR="00666D61" w:rsidRPr="00D93EBB">
        <w:rPr>
          <w:rFonts w:ascii="Times New Roman" w:hAnsi="Times New Roman" w:cs="Times New Roman"/>
          <w:sz w:val="28"/>
          <w:szCs w:val="28"/>
        </w:rPr>
        <w:t>5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4.Утвердить общий объем бюджетных ассигнований бюджета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предусмотренных на исполнение муниципальных гарантий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возможным гарантийным случаям за счет источников финансирования дефицита бюджета</w:t>
      </w:r>
      <w:r w:rsidR="0035195B" w:rsidRPr="00D93EBB">
        <w:rPr>
          <w:rFonts w:ascii="Times New Roman" w:hAnsi="Times New Roman" w:cs="Times New Roman"/>
          <w:sz w:val="28"/>
          <w:szCs w:val="28"/>
        </w:rPr>
        <w:t xml:space="preserve">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на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3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год,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4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5</w:t>
      </w:r>
      <w:r w:rsidRPr="00D93EBB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D93EBB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F7A49" w:rsidRPr="00D93EBB" w:rsidRDefault="009F4904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D93EB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F7A49" w:rsidRPr="00D93EBB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6D5E6C" w:rsidRPr="00D93EBB">
        <w:rPr>
          <w:rFonts w:ascii="Times New Roman" w:hAnsi="Times New Roman" w:cs="Times New Roman"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sz w:val="28"/>
          <w:szCs w:val="28"/>
        </w:rPr>
        <w:t>3</w:t>
      </w:r>
      <w:r w:rsidR="005F7A49" w:rsidRPr="00D93EBB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4"/>
    <w:p w:rsidR="005F7A49" w:rsidRPr="00D93EBB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D93EBB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5F7A49" w:rsidRPr="00D93EBB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1. Установить, что средства, полученные бюджетными учреждениями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МКУ «Финансово-бюджетная палата Нурлатского муниципального района Республики Татарстан».</w:t>
      </w:r>
    </w:p>
    <w:p w:rsidR="005F7A49" w:rsidRPr="00D93EBB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2. Установить, что заключение и оплата бюджетными учреждениями </w:t>
      </w:r>
      <w:r w:rsidR="00E80DE3" w:rsidRPr="00D93EBB">
        <w:rPr>
          <w:rFonts w:ascii="Times New Roman" w:hAnsi="Times New Roman" w:cs="Times New Roman"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93EBB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расходов,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F7A49" w:rsidRPr="00D93EBB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93EBB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93EBB">
        <w:rPr>
          <w:rFonts w:ascii="Times New Roman" w:hAnsi="Times New Roman" w:cs="Times New Roman"/>
          <w:iCs/>
          <w:sz w:val="28"/>
          <w:szCs w:val="28"/>
        </w:rPr>
        <w:t xml:space="preserve">Установить, что в </w:t>
      </w:r>
      <w:r w:rsidR="006D5E6C" w:rsidRPr="00D93EBB">
        <w:rPr>
          <w:rFonts w:ascii="Times New Roman" w:hAnsi="Times New Roman" w:cs="Times New Roman"/>
          <w:iCs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iCs/>
          <w:sz w:val="28"/>
          <w:szCs w:val="28"/>
        </w:rPr>
        <w:t>3</w:t>
      </w:r>
      <w:r w:rsidRPr="00D93EBB">
        <w:rPr>
          <w:rFonts w:ascii="Times New Roman" w:hAnsi="Times New Roman" w:cs="Times New Roman"/>
          <w:iCs/>
          <w:sz w:val="28"/>
          <w:szCs w:val="28"/>
        </w:rPr>
        <w:t xml:space="preserve"> году доходы от сдачи в аренду имущества, находящегося в собственности </w:t>
      </w:r>
      <w:r w:rsidR="00E80DE3" w:rsidRPr="00D93EBB">
        <w:rPr>
          <w:rFonts w:ascii="Times New Roman" w:hAnsi="Times New Roman" w:cs="Times New Roman"/>
          <w:iCs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и переданного в оперативное управление бюджетным учреждениям культуры и искусства, образования, а также архивным учреждениям, включаются в состав доходов бюджета </w:t>
      </w:r>
      <w:r w:rsidR="00E80DE3" w:rsidRPr="00D93EBB">
        <w:rPr>
          <w:rFonts w:ascii="Times New Roman" w:hAnsi="Times New Roman" w:cs="Times New Roman"/>
          <w:iCs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и используются на исполнение бюджетных обязательств в соответствии с настоящим Решением.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D93EBB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D93EBB">
        <w:rPr>
          <w:rFonts w:ascii="Times New Roman" w:hAnsi="Times New Roman" w:cs="Times New Roman"/>
          <w:b/>
          <w:iCs/>
          <w:sz w:val="28"/>
          <w:szCs w:val="28"/>
        </w:rPr>
        <w:t>Статья 11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D93EBB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r w:rsidR="00E80DE3" w:rsidRPr="00D93EBB">
        <w:rPr>
          <w:rFonts w:ascii="Times New Roman" w:hAnsi="Times New Roman" w:cs="Times New Roman"/>
          <w:iCs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iCs/>
          <w:sz w:val="28"/>
          <w:szCs w:val="28"/>
        </w:rPr>
        <w:t xml:space="preserve"> Нурлатского  муниципального района на 1 января </w:t>
      </w:r>
      <w:r w:rsidR="006D5E6C" w:rsidRPr="00D93EBB">
        <w:rPr>
          <w:rFonts w:ascii="Times New Roman" w:hAnsi="Times New Roman" w:cs="Times New Roman"/>
          <w:iCs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iCs/>
          <w:sz w:val="28"/>
          <w:szCs w:val="28"/>
        </w:rPr>
        <w:t>3</w:t>
      </w:r>
      <w:r w:rsidRPr="00D93EBB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r w:rsidR="00E80DE3" w:rsidRPr="00D93EBB">
        <w:rPr>
          <w:rFonts w:ascii="Times New Roman" w:hAnsi="Times New Roman" w:cs="Times New Roman"/>
          <w:iCs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6D5E6C" w:rsidRPr="00D93EBB">
        <w:rPr>
          <w:rFonts w:ascii="Times New Roman" w:hAnsi="Times New Roman" w:cs="Times New Roman"/>
          <w:iCs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iCs/>
          <w:sz w:val="28"/>
          <w:szCs w:val="28"/>
        </w:rPr>
        <w:t>2</w:t>
      </w:r>
      <w:r w:rsidRPr="00D93EBB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6D5E6C" w:rsidRPr="00D93EBB">
        <w:rPr>
          <w:rFonts w:ascii="Times New Roman" w:hAnsi="Times New Roman" w:cs="Times New Roman"/>
          <w:iCs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iCs/>
          <w:sz w:val="28"/>
          <w:szCs w:val="28"/>
        </w:rPr>
        <w:t>3</w:t>
      </w:r>
      <w:r w:rsidRPr="00D93EBB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Исполнительным комитетом </w:t>
      </w:r>
      <w:r w:rsidR="00E80DE3" w:rsidRPr="00D93EBB">
        <w:rPr>
          <w:rFonts w:ascii="Times New Roman" w:hAnsi="Times New Roman" w:cs="Times New Roman"/>
          <w:iCs/>
          <w:sz w:val="28"/>
          <w:szCs w:val="28"/>
        </w:rPr>
        <w:t>Богдашкинск</w:t>
      </w:r>
      <w:r w:rsidR="00E56C9E" w:rsidRPr="00D93EBB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 w:rsidRPr="00D93EB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D93EBB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соответствующего решения.</w:t>
      </w:r>
    </w:p>
    <w:p w:rsidR="005F7A49" w:rsidRPr="00D93EBB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D93EBB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D93EBB">
        <w:rPr>
          <w:rFonts w:ascii="Times New Roman" w:hAnsi="Times New Roman" w:cs="Times New Roman"/>
          <w:b/>
          <w:iCs/>
          <w:sz w:val="28"/>
          <w:szCs w:val="28"/>
        </w:rPr>
        <w:t>Статье 12</w:t>
      </w:r>
    </w:p>
    <w:p w:rsidR="0095764E" w:rsidRPr="00D93EBB" w:rsidRDefault="0095764E" w:rsidP="0095764E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D93EBB">
        <w:rPr>
          <w:rFonts w:ascii="Times New Roman" w:hAnsi="Times New Roman" w:cs="Times New Roman"/>
          <w:iCs/>
          <w:sz w:val="28"/>
          <w:szCs w:val="28"/>
        </w:rPr>
        <w:t>Территориальное отделение Департамента казначейства Министерства финансов Республики Татарстан Нурлатского района осуществляет отдельные функции по исполнению бюджета Нурлатского муниципального района Республики Татарстан в соответствии с заключенными соглашениями.</w:t>
      </w:r>
    </w:p>
    <w:p w:rsidR="005F7A49" w:rsidRPr="00D93EBB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D93EBB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D93EBB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D93EBB">
        <w:rPr>
          <w:rFonts w:ascii="Times New Roman" w:hAnsi="Times New Roman" w:cs="Times New Roman"/>
          <w:b/>
          <w:iCs/>
          <w:sz w:val="28"/>
          <w:szCs w:val="28"/>
        </w:rPr>
        <w:t>Статья 13</w:t>
      </w:r>
    </w:p>
    <w:p w:rsidR="005F7A49" w:rsidRPr="00D93EBB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D93EBB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6D5E6C" w:rsidRPr="00D93EBB">
        <w:rPr>
          <w:rFonts w:ascii="Times New Roman" w:hAnsi="Times New Roman" w:cs="Times New Roman"/>
          <w:iCs/>
          <w:sz w:val="28"/>
          <w:szCs w:val="28"/>
        </w:rPr>
        <w:t>202</w:t>
      </w:r>
      <w:r w:rsidR="0035195B" w:rsidRPr="00D93EBB">
        <w:rPr>
          <w:rFonts w:ascii="Times New Roman" w:hAnsi="Times New Roman" w:cs="Times New Roman"/>
          <w:iCs/>
          <w:sz w:val="28"/>
          <w:szCs w:val="28"/>
        </w:rPr>
        <w:t>3</w:t>
      </w:r>
      <w:r w:rsidRPr="00D93EBB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D93EBB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D93EBB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D93EBB">
        <w:rPr>
          <w:rFonts w:ascii="Times New Roman" w:hAnsi="Times New Roman" w:cs="Times New Roman"/>
          <w:b/>
          <w:iCs/>
          <w:sz w:val="28"/>
          <w:szCs w:val="28"/>
        </w:rPr>
        <w:t>Статья 14</w:t>
      </w:r>
    </w:p>
    <w:p w:rsidR="005F7A49" w:rsidRPr="00D93EBB" w:rsidRDefault="00D93EBB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38605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Нурлатского муниципального района </w:t>
      </w:r>
      <w:hyperlink r:id="rId9" w:history="1">
        <w:r w:rsidRPr="00050902">
          <w:rPr>
            <w:rStyle w:val="af6"/>
            <w:rFonts w:ascii="Times New Roman" w:hAnsi="Times New Roman" w:cs="Times New Roman"/>
            <w:sz w:val="28"/>
            <w:szCs w:val="28"/>
          </w:rPr>
          <w:t>http://nurlat.tatarstan.ru/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81A">
        <w:rPr>
          <w:rFonts w:ascii="Times New Roman" w:hAnsi="Times New Roman" w:cs="Times New Roman"/>
          <w:sz w:val="28"/>
          <w:szCs w:val="28"/>
        </w:rPr>
        <w:t>и обнародовать на информационных стендах на территории поселения.</w:t>
      </w:r>
    </w:p>
    <w:p w:rsidR="005F7A49" w:rsidRPr="00D93EBB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D93EBB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D93EBB" w:rsidRDefault="005F7A49" w:rsidP="005F7A49">
      <w:pPr>
        <w:pStyle w:val="af3"/>
        <w:jc w:val="both"/>
        <w:rPr>
          <w:iCs/>
          <w:sz w:val="28"/>
          <w:szCs w:val="28"/>
        </w:rPr>
      </w:pPr>
      <w:r w:rsidRPr="00D93EBB">
        <w:rPr>
          <w:iCs/>
          <w:sz w:val="28"/>
          <w:szCs w:val="28"/>
        </w:rPr>
        <w:t xml:space="preserve">Председатель Совета </w:t>
      </w:r>
    </w:p>
    <w:p w:rsidR="005F7A49" w:rsidRPr="00D93EBB" w:rsidRDefault="00E80DE3" w:rsidP="005F7A49">
      <w:pPr>
        <w:pStyle w:val="af3"/>
        <w:jc w:val="both"/>
        <w:rPr>
          <w:iCs/>
          <w:sz w:val="28"/>
          <w:szCs w:val="28"/>
        </w:rPr>
      </w:pPr>
      <w:r w:rsidRPr="00D93EBB">
        <w:rPr>
          <w:iCs/>
          <w:sz w:val="28"/>
          <w:szCs w:val="28"/>
        </w:rPr>
        <w:t>Богдашкинск</w:t>
      </w:r>
      <w:r w:rsidR="00E56C9E" w:rsidRPr="00D93EBB">
        <w:rPr>
          <w:iCs/>
          <w:sz w:val="28"/>
          <w:szCs w:val="28"/>
        </w:rPr>
        <w:t>ого</w:t>
      </w:r>
      <w:r w:rsidR="004275BF" w:rsidRPr="00D93EBB">
        <w:rPr>
          <w:iCs/>
          <w:sz w:val="28"/>
          <w:szCs w:val="28"/>
        </w:rPr>
        <w:t xml:space="preserve"> сельского поселения </w:t>
      </w:r>
    </w:p>
    <w:p w:rsidR="005F7A49" w:rsidRPr="00D93EBB" w:rsidRDefault="005F7A49" w:rsidP="005F7A49">
      <w:pPr>
        <w:pStyle w:val="af3"/>
        <w:jc w:val="both"/>
        <w:rPr>
          <w:iCs/>
          <w:sz w:val="28"/>
          <w:szCs w:val="28"/>
        </w:rPr>
      </w:pPr>
      <w:r w:rsidRPr="00D93EBB">
        <w:rPr>
          <w:iCs/>
          <w:sz w:val="28"/>
          <w:szCs w:val="28"/>
        </w:rPr>
        <w:t>Нурлатского муниципального района</w:t>
      </w:r>
    </w:p>
    <w:p w:rsidR="005F7A49" w:rsidRPr="00D93EBB" w:rsidRDefault="005F7A49" w:rsidP="005F7A49">
      <w:pPr>
        <w:pStyle w:val="af3"/>
        <w:jc w:val="both"/>
        <w:rPr>
          <w:sz w:val="28"/>
          <w:szCs w:val="28"/>
        </w:rPr>
      </w:pPr>
      <w:r w:rsidRPr="00D93EBB">
        <w:rPr>
          <w:iCs/>
          <w:sz w:val="28"/>
          <w:szCs w:val="28"/>
        </w:rPr>
        <w:t xml:space="preserve">Республики Татарстан                   </w:t>
      </w:r>
      <w:r w:rsidR="0035195B" w:rsidRPr="00D93EBB">
        <w:rPr>
          <w:iCs/>
          <w:sz w:val="28"/>
          <w:szCs w:val="28"/>
        </w:rPr>
        <w:t xml:space="preserve">                                    </w:t>
      </w:r>
      <w:r w:rsidRPr="00D93EBB">
        <w:rPr>
          <w:iCs/>
          <w:sz w:val="28"/>
          <w:szCs w:val="28"/>
        </w:rPr>
        <w:t xml:space="preserve">   </w:t>
      </w:r>
      <w:r w:rsidR="0035195B" w:rsidRPr="00D93EBB">
        <w:rPr>
          <w:iCs/>
          <w:sz w:val="28"/>
          <w:szCs w:val="28"/>
        </w:rPr>
        <w:t>А.Л.</w:t>
      </w:r>
      <w:r w:rsidR="00D93EBB">
        <w:rPr>
          <w:iCs/>
          <w:sz w:val="28"/>
          <w:szCs w:val="28"/>
        </w:rPr>
        <w:t xml:space="preserve"> </w:t>
      </w:r>
      <w:r w:rsidR="0035195B" w:rsidRPr="00D93EBB">
        <w:rPr>
          <w:iCs/>
          <w:sz w:val="28"/>
          <w:szCs w:val="28"/>
        </w:rPr>
        <w:t>Михайлова</w:t>
      </w:r>
    </w:p>
    <w:p w:rsidR="00230CF5" w:rsidRPr="00D93EBB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Pr="00D93EBB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D93EBB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D93EBB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736F1" w:rsidRPr="00D93EBB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93EBB" w:rsidRDefault="00D93EB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93EBB" w:rsidRDefault="00D93EB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bookmarkStart w:id="5" w:name="_GoBack"/>
      <w:bookmarkEnd w:id="5"/>
    </w:p>
    <w:p w:rsidR="00A756FE" w:rsidRPr="00D93EBB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D93EBB">
        <w:rPr>
          <w:rFonts w:ascii="Times New Roman" w:hAnsi="Times New Roman" w:cs="Times New Roman"/>
          <w:bCs/>
        </w:rPr>
        <w:lastRenderedPageBreak/>
        <w:t>Приложение № 1</w:t>
      </w:r>
    </w:p>
    <w:p w:rsidR="00B4263D" w:rsidRPr="00D93EBB" w:rsidRDefault="00B4263D" w:rsidP="00B4263D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к решению «О бюджете </w:t>
      </w:r>
      <w:r w:rsidR="00E80DE3" w:rsidRPr="00D93EBB">
        <w:rPr>
          <w:rFonts w:ascii="Times New Roman" w:hAnsi="Times New Roman" w:cs="Times New Roman"/>
        </w:rPr>
        <w:t>Богдашкинск</w:t>
      </w:r>
      <w:r w:rsidR="00E56C9E" w:rsidRPr="00D93EBB">
        <w:rPr>
          <w:rFonts w:ascii="Times New Roman" w:hAnsi="Times New Roman" w:cs="Times New Roman"/>
        </w:rPr>
        <w:t>ого</w:t>
      </w:r>
      <w:r w:rsidR="004275BF" w:rsidRPr="00D93EBB">
        <w:rPr>
          <w:rFonts w:ascii="Times New Roman" w:hAnsi="Times New Roman" w:cs="Times New Roman"/>
        </w:rPr>
        <w:t xml:space="preserve"> сельского поселения </w:t>
      </w:r>
    </w:p>
    <w:p w:rsidR="00B4263D" w:rsidRPr="00D93EBB" w:rsidRDefault="00B4263D" w:rsidP="00B4263D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D93EBB" w:rsidRDefault="00B4263D" w:rsidP="00B4263D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на 202</w:t>
      </w:r>
      <w:r w:rsidR="001F3694" w:rsidRPr="00D93EBB">
        <w:rPr>
          <w:rFonts w:ascii="Times New Roman" w:hAnsi="Times New Roman" w:cs="Times New Roman"/>
        </w:rPr>
        <w:t>3</w:t>
      </w:r>
      <w:r w:rsidRPr="00D93EBB">
        <w:rPr>
          <w:rFonts w:ascii="Times New Roman" w:hAnsi="Times New Roman" w:cs="Times New Roman"/>
        </w:rPr>
        <w:t xml:space="preserve"> год и на плановый период 202</w:t>
      </w:r>
      <w:r w:rsidR="001F3694" w:rsidRPr="00D93EBB">
        <w:rPr>
          <w:rFonts w:ascii="Times New Roman" w:hAnsi="Times New Roman" w:cs="Times New Roman"/>
        </w:rPr>
        <w:t>4</w:t>
      </w:r>
      <w:r w:rsidRPr="00D93EBB">
        <w:rPr>
          <w:rFonts w:ascii="Times New Roman" w:hAnsi="Times New Roman" w:cs="Times New Roman"/>
        </w:rPr>
        <w:t xml:space="preserve"> и 202</w:t>
      </w:r>
      <w:r w:rsidR="001F3694" w:rsidRPr="00D93EBB">
        <w:rPr>
          <w:rFonts w:ascii="Times New Roman" w:hAnsi="Times New Roman" w:cs="Times New Roman"/>
        </w:rPr>
        <w:t>5</w:t>
      </w:r>
      <w:r w:rsidRPr="00D93EBB">
        <w:rPr>
          <w:rFonts w:ascii="Times New Roman" w:hAnsi="Times New Roman" w:cs="Times New Roman"/>
        </w:rPr>
        <w:t xml:space="preserve"> годов»</w:t>
      </w:r>
    </w:p>
    <w:p w:rsidR="00B4263D" w:rsidRPr="00D93EBB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D93EBB">
        <w:rPr>
          <w:rFonts w:ascii="Times New Roman" w:hAnsi="Times New Roman" w:cs="Times New Roman"/>
          <w:bCs/>
          <w:szCs w:val="28"/>
        </w:rPr>
        <w:t>от __ декабря 202</w:t>
      </w:r>
      <w:r w:rsidR="001F3694" w:rsidRPr="00D93EBB">
        <w:rPr>
          <w:rFonts w:ascii="Times New Roman" w:hAnsi="Times New Roman" w:cs="Times New Roman"/>
          <w:bCs/>
          <w:szCs w:val="28"/>
        </w:rPr>
        <w:t>2</w:t>
      </w:r>
      <w:r w:rsidRPr="00D93EBB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616465" w:rsidRPr="00D93EBB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D93EBB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D93EBB" w:rsidRDefault="00616465" w:rsidP="00616465">
      <w:pPr>
        <w:pStyle w:val="af"/>
        <w:rPr>
          <w:sz w:val="22"/>
        </w:rPr>
      </w:pPr>
      <w:r w:rsidRPr="00D93EBB">
        <w:rPr>
          <w:sz w:val="22"/>
        </w:rPr>
        <w:t>Источники финансирования дефицита</w:t>
      </w:r>
      <w:r w:rsidR="00D64BD8" w:rsidRPr="00D93EBB">
        <w:rPr>
          <w:sz w:val="22"/>
        </w:rPr>
        <w:t xml:space="preserve"> бюджета </w:t>
      </w:r>
      <w:r w:rsidR="00E80DE3" w:rsidRPr="00D93EBB">
        <w:rPr>
          <w:sz w:val="22"/>
        </w:rPr>
        <w:t>Богдашкинск</w:t>
      </w:r>
      <w:r w:rsidR="00E56C9E" w:rsidRPr="00D93EBB">
        <w:rPr>
          <w:sz w:val="22"/>
        </w:rPr>
        <w:t>ого</w:t>
      </w:r>
      <w:r w:rsidR="004275BF" w:rsidRPr="00D93EBB">
        <w:rPr>
          <w:sz w:val="22"/>
        </w:rPr>
        <w:t xml:space="preserve"> сельского поселения </w:t>
      </w:r>
      <w:r w:rsidRPr="00D93EBB">
        <w:rPr>
          <w:sz w:val="22"/>
        </w:rPr>
        <w:t>Нурлатского муниципального района Республики Татарстан</w:t>
      </w:r>
      <w:r w:rsidR="00596EAE" w:rsidRPr="00D93EBB">
        <w:rPr>
          <w:sz w:val="22"/>
        </w:rPr>
        <w:t xml:space="preserve"> на </w:t>
      </w:r>
      <w:r w:rsidR="006D5E6C" w:rsidRPr="00D93EBB">
        <w:rPr>
          <w:sz w:val="22"/>
        </w:rPr>
        <w:t>202</w:t>
      </w:r>
      <w:r w:rsidR="001F3694" w:rsidRPr="00D93EBB">
        <w:rPr>
          <w:sz w:val="22"/>
        </w:rPr>
        <w:t>3</w:t>
      </w:r>
      <w:r w:rsidR="00CC56AC" w:rsidRPr="00D93EBB">
        <w:rPr>
          <w:sz w:val="22"/>
        </w:rPr>
        <w:t xml:space="preserve"> год</w:t>
      </w:r>
    </w:p>
    <w:p w:rsidR="00A756FE" w:rsidRPr="00D93EBB" w:rsidRDefault="00616465" w:rsidP="00616465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4"/>
        <w:gridCol w:w="2944"/>
        <w:gridCol w:w="1548"/>
      </w:tblGrid>
      <w:tr w:rsidR="00A756FE" w:rsidRPr="00D93EBB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D93EBB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93EB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D93EBB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D93EBB" w:rsidRDefault="006D5E6C" w:rsidP="001F36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202</w:t>
            </w:r>
            <w:r w:rsidR="001F3694" w:rsidRPr="00D93EBB">
              <w:rPr>
                <w:rFonts w:ascii="Times New Roman" w:hAnsi="Times New Roman" w:cs="Times New Roman"/>
              </w:rPr>
              <w:t>3</w:t>
            </w:r>
            <w:r w:rsidR="00A756FE" w:rsidRPr="00D93EB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052F0" w:rsidRPr="00D93EBB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D93EBB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0,0</w:t>
            </w:r>
          </w:p>
        </w:tc>
      </w:tr>
      <w:tr w:rsidR="00C052F0" w:rsidRPr="00D93EBB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D93EBB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0,0</w:t>
            </w:r>
          </w:p>
        </w:tc>
      </w:tr>
      <w:tr w:rsidR="00C052F0" w:rsidRPr="00D93EBB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D93EBB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8372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-</w:t>
            </w:r>
            <w:r w:rsidR="00837266" w:rsidRPr="00D93EBB">
              <w:rPr>
                <w:rFonts w:ascii="Times New Roman" w:hAnsi="Times New Roman" w:cs="Times New Roman"/>
              </w:rPr>
              <w:t>2</w:t>
            </w:r>
            <w:r w:rsidRPr="00D93EBB">
              <w:rPr>
                <w:rFonts w:ascii="Times New Roman" w:hAnsi="Times New Roman" w:cs="Times New Roman"/>
              </w:rPr>
              <w:t> </w:t>
            </w:r>
            <w:r w:rsidR="00837266" w:rsidRPr="00D93EBB">
              <w:rPr>
                <w:rFonts w:ascii="Times New Roman" w:hAnsi="Times New Roman" w:cs="Times New Roman"/>
              </w:rPr>
              <w:t>061</w:t>
            </w:r>
            <w:r w:rsidRPr="00D93EBB">
              <w:rPr>
                <w:rFonts w:ascii="Times New Roman" w:hAnsi="Times New Roman" w:cs="Times New Roman"/>
              </w:rPr>
              <w:t>,</w:t>
            </w:r>
            <w:r w:rsidR="00837266" w:rsidRPr="00D93EBB">
              <w:rPr>
                <w:rFonts w:ascii="Times New Roman" w:hAnsi="Times New Roman" w:cs="Times New Roman"/>
              </w:rPr>
              <w:t>70</w:t>
            </w:r>
          </w:p>
        </w:tc>
      </w:tr>
      <w:tr w:rsidR="00C052F0" w:rsidRPr="00D93EBB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D93EBB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837266" w:rsidP="008372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-2 061,70</w:t>
            </w:r>
          </w:p>
        </w:tc>
      </w:tr>
      <w:tr w:rsidR="00C052F0" w:rsidRPr="00D93EBB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D93EBB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837266" w:rsidP="008372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-2 061,70</w:t>
            </w:r>
          </w:p>
        </w:tc>
      </w:tr>
      <w:tr w:rsidR="00C052F0" w:rsidRPr="00D93EBB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D93EBB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837266" w:rsidP="008372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-2 061,70</w:t>
            </w:r>
          </w:p>
        </w:tc>
      </w:tr>
      <w:tr w:rsidR="00C052F0" w:rsidRPr="00D93EBB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D93EBB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837266" w:rsidP="008372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-2 061,70</w:t>
            </w:r>
          </w:p>
        </w:tc>
      </w:tr>
      <w:tr w:rsidR="00C052F0" w:rsidRPr="00D93EBB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D93EBB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C052F0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F0" w:rsidRPr="00D93EBB" w:rsidRDefault="00837266" w:rsidP="008372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-2 061,70</w:t>
            </w:r>
          </w:p>
        </w:tc>
      </w:tr>
    </w:tbl>
    <w:p w:rsidR="00616465" w:rsidRPr="00D93EBB" w:rsidRDefault="00616465" w:rsidP="00616465">
      <w:pPr>
        <w:rPr>
          <w:rFonts w:ascii="Times New Roman" w:hAnsi="Times New Roman" w:cs="Times New Roman"/>
        </w:rPr>
      </w:pPr>
    </w:p>
    <w:p w:rsidR="00616465" w:rsidRPr="00D93EBB" w:rsidRDefault="00616465" w:rsidP="00616465">
      <w:pPr>
        <w:rPr>
          <w:rFonts w:ascii="Times New Roman" w:hAnsi="Times New Roman" w:cs="Times New Roman"/>
        </w:rPr>
      </w:pPr>
    </w:p>
    <w:p w:rsidR="005E2B2E" w:rsidRPr="00D93EBB" w:rsidRDefault="005E2B2E" w:rsidP="00616465">
      <w:pPr>
        <w:rPr>
          <w:rFonts w:ascii="Times New Roman" w:hAnsi="Times New Roman" w:cs="Times New Roman"/>
        </w:rPr>
      </w:pPr>
    </w:p>
    <w:p w:rsidR="00A756FE" w:rsidRPr="00D93EBB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D93EBB">
        <w:rPr>
          <w:rFonts w:ascii="Times New Roman" w:hAnsi="Times New Roman" w:cs="Times New Roman"/>
          <w:bCs/>
        </w:rPr>
        <w:t>Приложение № 2</w:t>
      </w:r>
    </w:p>
    <w:p w:rsidR="00B4263D" w:rsidRPr="00D93EBB" w:rsidRDefault="00B4263D" w:rsidP="00B4263D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к решению «О бюджете </w:t>
      </w:r>
      <w:r w:rsidR="00E80DE3" w:rsidRPr="00D93EBB">
        <w:rPr>
          <w:rFonts w:ascii="Times New Roman" w:hAnsi="Times New Roman" w:cs="Times New Roman"/>
        </w:rPr>
        <w:t>Богдашкинск</w:t>
      </w:r>
      <w:r w:rsidR="00E56C9E" w:rsidRPr="00D93EBB">
        <w:rPr>
          <w:rFonts w:ascii="Times New Roman" w:hAnsi="Times New Roman" w:cs="Times New Roman"/>
        </w:rPr>
        <w:t>ого</w:t>
      </w:r>
      <w:r w:rsidR="004275BF" w:rsidRPr="00D93EBB">
        <w:rPr>
          <w:rFonts w:ascii="Times New Roman" w:hAnsi="Times New Roman" w:cs="Times New Roman"/>
        </w:rPr>
        <w:t xml:space="preserve"> сельского поселения </w:t>
      </w:r>
    </w:p>
    <w:p w:rsidR="00B4263D" w:rsidRPr="00D93EBB" w:rsidRDefault="00B4263D" w:rsidP="00B4263D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D93EBB" w:rsidRDefault="00B4263D" w:rsidP="00B4263D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на 202</w:t>
      </w:r>
      <w:r w:rsidR="001F3694" w:rsidRPr="00D93EBB">
        <w:rPr>
          <w:rFonts w:ascii="Times New Roman" w:hAnsi="Times New Roman" w:cs="Times New Roman"/>
        </w:rPr>
        <w:t>3</w:t>
      </w:r>
      <w:r w:rsidRPr="00D93EBB">
        <w:rPr>
          <w:rFonts w:ascii="Times New Roman" w:hAnsi="Times New Roman" w:cs="Times New Roman"/>
        </w:rPr>
        <w:t xml:space="preserve"> год и на плановый период 202</w:t>
      </w:r>
      <w:r w:rsidR="001F3694" w:rsidRPr="00D93EBB">
        <w:rPr>
          <w:rFonts w:ascii="Times New Roman" w:hAnsi="Times New Roman" w:cs="Times New Roman"/>
        </w:rPr>
        <w:t>4</w:t>
      </w:r>
      <w:r w:rsidRPr="00D93EBB">
        <w:rPr>
          <w:rFonts w:ascii="Times New Roman" w:hAnsi="Times New Roman" w:cs="Times New Roman"/>
        </w:rPr>
        <w:t xml:space="preserve"> и 202</w:t>
      </w:r>
      <w:r w:rsidR="001F3694" w:rsidRPr="00D93EBB">
        <w:rPr>
          <w:rFonts w:ascii="Times New Roman" w:hAnsi="Times New Roman" w:cs="Times New Roman"/>
        </w:rPr>
        <w:t>5</w:t>
      </w:r>
      <w:r w:rsidRPr="00D93EBB">
        <w:rPr>
          <w:rFonts w:ascii="Times New Roman" w:hAnsi="Times New Roman" w:cs="Times New Roman"/>
        </w:rPr>
        <w:t xml:space="preserve"> годов»</w:t>
      </w:r>
    </w:p>
    <w:p w:rsidR="00B4263D" w:rsidRPr="00D93EBB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D93EBB">
        <w:rPr>
          <w:rFonts w:ascii="Times New Roman" w:hAnsi="Times New Roman" w:cs="Times New Roman"/>
          <w:bCs/>
          <w:szCs w:val="28"/>
        </w:rPr>
        <w:t>от __ декабря 202</w:t>
      </w:r>
      <w:r w:rsidR="001F3694" w:rsidRPr="00D93EBB">
        <w:rPr>
          <w:rFonts w:ascii="Times New Roman" w:hAnsi="Times New Roman" w:cs="Times New Roman"/>
          <w:bCs/>
          <w:szCs w:val="28"/>
        </w:rPr>
        <w:t>2</w:t>
      </w:r>
      <w:r w:rsidRPr="00D93EBB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A756FE" w:rsidRPr="00D93EBB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D93EBB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D93EBB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D93EBB" w:rsidRDefault="00616465" w:rsidP="00616465">
      <w:pPr>
        <w:pStyle w:val="af"/>
        <w:rPr>
          <w:sz w:val="22"/>
        </w:rPr>
      </w:pPr>
      <w:r w:rsidRPr="00D93EBB">
        <w:rPr>
          <w:sz w:val="22"/>
        </w:rPr>
        <w:t>Источники финанс</w:t>
      </w:r>
      <w:r w:rsidR="00453CB1" w:rsidRPr="00D93EBB">
        <w:rPr>
          <w:sz w:val="22"/>
        </w:rPr>
        <w:t>ир</w:t>
      </w:r>
      <w:r w:rsidR="002D7C89" w:rsidRPr="00D93EBB">
        <w:rPr>
          <w:sz w:val="22"/>
        </w:rPr>
        <w:t>ов</w:t>
      </w:r>
      <w:r w:rsidR="003C5959" w:rsidRPr="00D93EBB">
        <w:rPr>
          <w:sz w:val="22"/>
        </w:rPr>
        <w:t>ания де</w:t>
      </w:r>
      <w:r w:rsidR="00D64BD8" w:rsidRPr="00D93EBB">
        <w:rPr>
          <w:sz w:val="22"/>
        </w:rPr>
        <w:t xml:space="preserve">фицита бюджета </w:t>
      </w:r>
      <w:r w:rsidR="00E80DE3" w:rsidRPr="00D93EBB">
        <w:rPr>
          <w:sz w:val="22"/>
        </w:rPr>
        <w:t>Богдашкинск</w:t>
      </w:r>
      <w:r w:rsidR="00E56C9E" w:rsidRPr="00D93EBB">
        <w:rPr>
          <w:sz w:val="22"/>
        </w:rPr>
        <w:t>ого</w:t>
      </w:r>
      <w:r w:rsidR="004275BF" w:rsidRPr="00D93EBB">
        <w:rPr>
          <w:sz w:val="22"/>
        </w:rPr>
        <w:t xml:space="preserve"> сельского поселения </w:t>
      </w:r>
      <w:r w:rsidRPr="00D93EBB">
        <w:rPr>
          <w:sz w:val="22"/>
        </w:rPr>
        <w:t xml:space="preserve"> Нурлатского муниципального района Республики Татарстан</w:t>
      </w:r>
      <w:r w:rsidR="00CC56AC" w:rsidRPr="00D93EBB">
        <w:rPr>
          <w:sz w:val="22"/>
        </w:rPr>
        <w:t xml:space="preserve"> на </w:t>
      </w:r>
      <w:r w:rsidR="006D5E6C" w:rsidRPr="00D93EBB">
        <w:rPr>
          <w:sz w:val="22"/>
        </w:rPr>
        <w:t>202</w:t>
      </w:r>
      <w:r w:rsidR="00FE49AA" w:rsidRPr="00D93EBB">
        <w:rPr>
          <w:sz w:val="22"/>
        </w:rPr>
        <w:t>4</w:t>
      </w:r>
      <w:r w:rsidR="00CC56AC" w:rsidRPr="00D93EBB">
        <w:rPr>
          <w:sz w:val="22"/>
        </w:rPr>
        <w:t xml:space="preserve"> и </w:t>
      </w:r>
      <w:r w:rsidR="006D5E6C" w:rsidRPr="00D93EBB">
        <w:rPr>
          <w:sz w:val="22"/>
        </w:rPr>
        <w:t>202</w:t>
      </w:r>
      <w:r w:rsidR="00FE49AA" w:rsidRPr="00D93EBB">
        <w:rPr>
          <w:sz w:val="22"/>
        </w:rPr>
        <w:t xml:space="preserve">5 </w:t>
      </w:r>
      <w:r w:rsidR="00CC56AC" w:rsidRPr="00D93EBB">
        <w:rPr>
          <w:sz w:val="22"/>
        </w:rPr>
        <w:t>г.г.</w:t>
      </w:r>
    </w:p>
    <w:p w:rsidR="00616465" w:rsidRPr="00D93EBB" w:rsidRDefault="00616465" w:rsidP="00A756FE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976"/>
        <w:gridCol w:w="1418"/>
        <w:gridCol w:w="1417"/>
      </w:tblGrid>
      <w:tr w:rsidR="00A756FE" w:rsidRPr="00D93EBB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D93EBB" w:rsidRDefault="00A756FE" w:rsidP="003621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D93EBB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Код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D93EBB" w:rsidRDefault="006D5E6C" w:rsidP="00FE49A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202</w:t>
            </w:r>
            <w:r w:rsidR="00FE49AA" w:rsidRPr="00D93EBB">
              <w:rPr>
                <w:rFonts w:ascii="Times New Roman" w:eastAsiaTheme="minorEastAsia" w:hAnsi="Times New Roman" w:cs="Times New Roman"/>
              </w:rPr>
              <w:t>4</w:t>
            </w:r>
            <w:r w:rsidR="00A756FE" w:rsidRPr="00D93EB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D93EBB" w:rsidRDefault="006D5E6C" w:rsidP="00FE49AA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202</w:t>
            </w:r>
            <w:r w:rsidR="00FE49AA" w:rsidRPr="00D93EBB">
              <w:rPr>
                <w:rFonts w:ascii="Times New Roman" w:eastAsiaTheme="minorEastAsia" w:hAnsi="Times New Roman" w:cs="Times New Roman"/>
              </w:rPr>
              <w:t>5</w:t>
            </w:r>
            <w:r w:rsidR="00A756FE" w:rsidRPr="00D93EBB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F275FF" w:rsidRPr="00D93EBB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F275FF" w:rsidRPr="00D93EBB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F275FF" w:rsidRPr="00D93EBB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83726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-</w:t>
            </w:r>
            <w:r w:rsidR="00837266" w:rsidRPr="00D93EBB">
              <w:rPr>
                <w:rFonts w:ascii="Times New Roman" w:eastAsiaTheme="minorEastAsia" w:hAnsi="Times New Roman" w:cs="Times New Roman"/>
              </w:rPr>
              <w:t>2</w:t>
            </w:r>
            <w:r w:rsidRPr="00D93EBB">
              <w:rPr>
                <w:rFonts w:ascii="Times New Roman" w:eastAsiaTheme="minorEastAsia" w:hAnsi="Times New Roman" w:cs="Times New Roman"/>
              </w:rPr>
              <w:t> </w:t>
            </w:r>
            <w:r w:rsidR="00837266" w:rsidRPr="00D93EBB">
              <w:rPr>
                <w:rFonts w:ascii="Times New Roman" w:eastAsiaTheme="minorEastAsia" w:hAnsi="Times New Roman" w:cs="Times New Roman"/>
              </w:rPr>
              <w:t>087</w:t>
            </w:r>
            <w:r w:rsidRPr="00D93EBB">
              <w:rPr>
                <w:rFonts w:ascii="Times New Roman" w:eastAsiaTheme="minorEastAsia" w:hAnsi="Times New Roman" w:cs="Times New Roman"/>
              </w:rPr>
              <w:t>,</w:t>
            </w:r>
            <w:r w:rsidR="00837266" w:rsidRPr="00D93EBB">
              <w:rPr>
                <w:rFonts w:ascii="Times New Roman" w:eastAsiaTheme="minorEastAsia" w:hAnsi="Times New Roman" w:cs="Times New Roman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83726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-</w:t>
            </w:r>
            <w:r w:rsidR="00837266" w:rsidRPr="00D93EBB">
              <w:rPr>
                <w:rFonts w:ascii="Times New Roman" w:eastAsiaTheme="minorEastAsia" w:hAnsi="Times New Roman" w:cs="Times New Roman"/>
              </w:rPr>
              <w:t>2</w:t>
            </w:r>
            <w:r w:rsidRPr="00D93EBB">
              <w:rPr>
                <w:rFonts w:ascii="Times New Roman" w:eastAsiaTheme="minorEastAsia" w:hAnsi="Times New Roman" w:cs="Times New Roman"/>
              </w:rPr>
              <w:t> </w:t>
            </w:r>
            <w:r w:rsidR="00837266" w:rsidRPr="00D93EBB">
              <w:rPr>
                <w:rFonts w:ascii="Times New Roman" w:eastAsiaTheme="minorEastAsia" w:hAnsi="Times New Roman" w:cs="Times New Roman"/>
              </w:rPr>
              <w:t>092</w:t>
            </w:r>
            <w:r w:rsidRPr="00D93EBB">
              <w:rPr>
                <w:rFonts w:ascii="Times New Roman" w:eastAsiaTheme="minorEastAsia" w:hAnsi="Times New Roman" w:cs="Times New Roman"/>
              </w:rPr>
              <w:t>,</w:t>
            </w:r>
            <w:r w:rsidR="00837266" w:rsidRPr="00D93EBB">
              <w:rPr>
                <w:rFonts w:ascii="Times New Roman" w:eastAsiaTheme="minorEastAsia" w:hAnsi="Times New Roman" w:cs="Times New Roman"/>
              </w:rPr>
              <w:t>75</w:t>
            </w:r>
          </w:p>
        </w:tc>
      </w:tr>
      <w:tr w:rsidR="00F275FF" w:rsidRPr="00D93EBB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837266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-2 087,78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837266" w:rsidP="0083726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-2 092,75</w:t>
            </w:r>
          </w:p>
        </w:tc>
      </w:tr>
      <w:tr w:rsidR="00F275FF" w:rsidRPr="00D93EBB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837266" w:rsidP="0083726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-2 087,78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837266" w:rsidP="0083726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-2 092,75</w:t>
            </w:r>
          </w:p>
        </w:tc>
      </w:tr>
      <w:tr w:rsidR="00F275FF" w:rsidRPr="00D93EBB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837266" w:rsidP="0083726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2 087,78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837266" w:rsidP="0083726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2 092,75</w:t>
            </w:r>
          </w:p>
        </w:tc>
      </w:tr>
      <w:tr w:rsidR="00F275FF" w:rsidRPr="00D93EBB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837266" w:rsidP="0083726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2 087,78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837266" w:rsidP="0083726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2 092,75</w:t>
            </w:r>
          </w:p>
        </w:tc>
      </w:tr>
      <w:tr w:rsidR="00F275FF" w:rsidRPr="00D93EBB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F275FF" w:rsidP="001F3694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837266" w:rsidP="0083726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2 087,78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FF" w:rsidRPr="00D93EBB" w:rsidRDefault="00837266" w:rsidP="0083726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2 092,75</w:t>
            </w:r>
          </w:p>
        </w:tc>
      </w:tr>
    </w:tbl>
    <w:p w:rsidR="00475984" w:rsidRPr="00D93EBB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D93EBB">
        <w:rPr>
          <w:rFonts w:ascii="Times New Roman" w:hAnsi="Times New Roman" w:cs="Times New Roman"/>
          <w:bCs/>
        </w:rPr>
        <w:lastRenderedPageBreak/>
        <w:t>Приложение № 3</w:t>
      </w:r>
    </w:p>
    <w:p w:rsidR="00B4263D" w:rsidRPr="00D93EBB" w:rsidRDefault="00B4263D" w:rsidP="00971979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к решению «О бюджете </w:t>
      </w:r>
      <w:r w:rsidR="00E80DE3" w:rsidRPr="00D93EBB">
        <w:rPr>
          <w:rFonts w:ascii="Times New Roman" w:hAnsi="Times New Roman" w:cs="Times New Roman"/>
        </w:rPr>
        <w:t>Богдашкинск</w:t>
      </w:r>
      <w:r w:rsidR="00E56C9E" w:rsidRPr="00D93EBB">
        <w:rPr>
          <w:rFonts w:ascii="Times New Roman" w:hAnsi="Times New Roman" w:cs="Times New Roman"/>
        </w:rPr>
        <w:t>ого</w:t>
      </w:r>
      <w:r w:rsidR="004275BF" w:rsidRPr="00D93EBB">
        <w:rPr>
          <w:rFonts w:ascii="Times New Roman" w:hAnsi="Times New Roman" w:cs="Times New Roman"/>
        </w:rPr>
        <w:t xml:space="preserve"> сельского поселения </w:t>
      </w:r>
    </w:p>
    <w:p w:rsidR="00B4263D" w:rsidRPr="00D93EBB" w:rsidRDefault="00B4263D" w:rsidP="00971979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D93EBB" w:rsidRDefault="0047389D" w:rsidP="00971979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на 2023 год и на плановый период 2024 и 2025</w:t>
      </w:r>
      <w:r w:rsidR="00B4263D" w:rsidRPr="00D93EBB">
        <w:rPr>
          <w:rFonts w:ascii="Times New Roman" w:hAnsi="Times New Roman" w:cs="Times New Roman"/>
        </w:rPr>
        <w:t xml:space="preserve"> годов»</w:t>
      </w:r>
    </w:p>
    <w:p w:rsidR="00B4263D" w:rsidRPr="00D93EBB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D93EBB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47389D" w:rsidRPr="00D93EBB">
        <w:rPr>
          <w:rFonts w:ascii="Times New Roman" w:hAnsi="Times New Roman" w:cs="Times New Roman"/>
          <w:bCs/>
          <w:szCs w:val="28"/>
        </w:rPr>
        <w:t>2022</w:t>
      </w:r>
      <w:r w:rsidRPr="00D93EBB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30CF5" w:rsidRPr="00D93EBB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Pr="00D93EBB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Pr="00D93EBB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D93EBB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Pr="00D93EBB" w:rsidRDefault="00E80DE3" w:rsidP="00616465">
      <w:pPr>
        <w:jc w:val="center"/>
        <w:rPr>
          <w:rFonts w:ascii="Times New Roman" w:hAnsi="Times New Roman" w:cs="Times New Roman"/>
          <w:b/>
          <w:bCs/>
        </w:rPr>
      </w:pPr>
      <w:r w:rsidRPr="00D93EBB">
        <w:rPr>
          <w:rFonts w:ascii="Times New Roman" w:hAnsi="Times New Roman" w:cs="Times New Roman"/>
          <w:b/>
          <w:bCs/>
        </w:rPr>
        <w:t>Богдашкинск</w:t>
      </w:r>
      <w:r w:rsidR="00E56C9E" w:rsidRPr="00D93EBB">
        <w:rPr>
          <w:rFonts w:ascii="Times New Roman" w:hAnsi="Times New Roman" w:cs="Times New Roman"/>
          <w:b/>
          <w:bCs/>
        </w:rPr>
        <w:t>ого</w:t>
      </w:r>
      <w:r w:rsidR="004275BF" w:rsidRPr="00D93EBB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16465" w:rsidRPr="00D93EBB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47389D" w:rsidRPr="00D93EBB">
        <w:rPr>
          <w:rFonts w:ascii="Times New Roman" w:hAnsi="Times New Roman" w:cs="Times New Roman"/>
          <w:b/>
          <w:bCs/>
        </w:rPr>
        <w:t>2023</w:t>
      </w:r>
      <w:r w:rsidR="00616465" w:rsidRPr="00D93EBB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D93EBB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D93EBB" w:rsidRDefault="00616465" w:rsidP="00616465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тыс. рублей</w:t>
      </w:r>
    </w:p>
    <w:p w:rsidR="00230814" w:rsidRPr="00D93EBB" w:rsidRDefault="00230814" w:rsidP="00616465">
      <w:pPr>
        <w:jc w:val="right"/>
        <w:rPr>
          <w:rFonts w:ascii="Times New Roman" w:hAnsi="Times New Roman" w:cs="Times New Roman"/>
        </w:rPr>
      </w:pPr>
    </w:p>
    <w:tbl>
      <w:tblPr>
        <w:tblW w:w="10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2551"/>
        <w:gridCol w:w="1275"/>
      </w:tblGrid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Сумма</w:t>
            </w:r>
          </w:p>
        </w:tc>
      </w:tr>
      <w:tr w:rsidR="00D24EE1" w:rsidRPr="00D93EBB" w:rsidTr="00012B8B">
        <w:trPr>
          <w:trHeight w:val="29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93EBB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93EBB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EBB">
              <w:rPr>
                <w:rFonts w:ascii="Times New Roman" w:hAnsi="Times New Roman" w:cs="Times New Roman"/>
                <w:b/>
                <w:bCs/>
              </w:rPr>
              <w:t>1 285,0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93EBB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93EBB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33</w:t>
            </w:r>
            <w:r w:rsidR="00D24EE1" w:rsidRPr="00D93EBB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D24EE1" w:rsidRPr="00D93EBB" w:rsidTr="00012B8B">
        <w:trPr>
          <w:trHeight w:val="34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93EBB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33</w:t>
            </w:r>
            <w:r w:rsidR="00D24EE1" w:rsidRPr="00D93EBB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D24EE1" w:rsidRPr="00D93EBB" w:rsidTr="00012B8B">
        <w:trPr>
          <w:trHeight w:val="367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93EBB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93EBB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3,</w:t>
            </w:r>
            <w:r w:rsidR="0047389D" w:rsidRPr="00D93EBB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3,</w:t>
            </w:r>
            <w:r w:rsidR="0047389D" w:rsidRPr="00D93EBB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3,</w:t>
            </w:r>
            <w:r w:rsidR="0047389D" w:rsidRPr="00D93EBB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1 249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75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75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1 174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1 011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1 011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163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163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0,0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0,0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0,0</w:t>
            </w:r>
          </w:p>
        </w:tc>
      </w:tr>
      <w:tr w:rsidR="00D24EE1" w:rsidRPr="00D93EBB" w:rsidTr="00012B8B">
        <w:trPr>
          <w:trHeight w:val="41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778,2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126,42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651,78</w:t>
            </w:r>
          </w:p>
        </w:tc>
      </w:tr>
      <w:tr w:rsidR="00D24EE1" w:rsidRPr="00D93EBB" w:rsidTr="00012B8B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93EBB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EBB">
              <w:rPr>
                <w:rFonts w:ascii="Times New Roman" w:hAnsi="Times New Roman" w:cs="Times New Roman"/>
                <w:b/>
                <w:bCs/>
              </w:rPr>
              <w:t>2 063,20</w:t>
            </w:r>
          </w:p>
        </w:tc>
      </w:tr>
    </w:tbl>
    <w:p w:rsidR="00616465" w:rsidRPr="00D93EBB" w:rsidRDefault="00616465" w:rsidP="00616465">
      <w:pPr>
        <w:ind w:firstLine="0"/>
        <w:rPr>
          <w:rFonts w:ascii="Times New Roman" w:hAnsi="Times New Roman" w:cs="Times New Roman"/>
        </w:rPr>
      </w:pPr>
    </w:p>
    <w:p w:rsidR="00475984" w:rsidRPr="00D93EBB" w:rsidRDefault="00475984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36452A" w:rsidRPr="00D93EBB" w:rsidRDefault="0036452A" w:rsidP="00616465">
      <w:pPr>
        <w:jc w:val="right"/>
        <w:rPr>
          <w:rFonts w:ascii="Times New Roman" w:hAnsi="Times New Roman" w:cs="Times New Roman"/>
        </w:rPr>
      </w:pPr>
    </w:p>
    <w:p w:rsidR="00003750" w:rsidRPr="00D93EBB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Default="00003750" w:rsidP="00616465">
      <w:pPr>
        <w:jc w:val="right"/>
        <w:rPr>
          <w:rFonts w:ascii="Times New Roman" w:hAnsi="Times New Roman" w:cs="Times New Roman"/>
        </w:rPr>
      </w:pPr>
    </w:p>
    <w:p w:rsidR="00D93EBB" w:rsidRPr="00D93EBB" w:rsidRDefault="00D93EBB" w:rsidP="00616465">
      <w:pPr>
        <w:jc w:val="right"/>
        <w:rPr>
          <w:rFonts w:ascii="Times New Roman" w:hAnsi="Times New Roman" w:cs="Times New Roman"/>
        </w:rPr>
      </w:pPr>
    </w:p>
    <w:p w:rsidR="00003750" w:rsidRPr="00D93EBB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Pr="00D93EBB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Pr="00D93EBB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Pr="00D93EBB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Pr="00D93EBB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Pr="00D93EBB" w:rsidRDefault="00003750" w:rsidP="00616465">
      <w:pPr>
        <w:jc w:val="right"/>
        <w:rPr>
          <w:rFonts w:ascii="Times New Roman" w:hAnsi="Times New Roman" w:cs="Times New Roman"/>
        </w:rPr>
      </w:pPr>
    </w:p>
    <w:p w:rsidR="00003750" w:rsidRPr="00D93EBB" w:rsidRDefault="00003750" w:rsidP="00616465">
      <w:pPr>
        <w:jc w:val="right"/>
        <w:rPr>
          <w:rFonts w:ascii="Times New Roman" w:hAnsi="Times New Roman" w:cs="Times New Roman"/>
        </w:rPr>
      </w:pPr>
    </w:p>
    <w:p w:rsidR="008427CC" w:rsidRPr="00D93EBB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D93EBB">
        <w:rPr>
          <w:rFonts w:ascii="Times New Roman" w:hAnsi="Times New Roman" w:cs="Times New Roman"/>
          <w:bCs/>
        </w:rPr>
        <w:t>Приложение № 4</w:t>
      </w:r>
    </w:p>
    <w:p w:rsidR="008427CC" w:rsidRPr="00D93EBB" w:rsidRDefault="008427CC" w:rsidP="008427CC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к решению «О бюджете </w:t>
      </w:r>
      <w:r w:rsidR="00E80DE3" w:rsidRPr="00D93EBB">
        <w:rPr>
          <w:rFonts w:ascii="Times New Roman" w:hAnsi="Times New Roman" w:cs="Times New Roman"/>
        </w:rPr>
        <w:t>Богдашкинск</w:t>
      </w:r>
      <w:r w:rsidR="00E56C9E" w:rsidRPr="00D93EBB">
        <w:rPr>
          <w:rFonts w:ascii="Times New Roman" w:hAnsi="Times New Roman" w:cs="Times New Roman"/>
        </w:rPr>
        <w:t>ого</w:t>
      </w:r>
      <w:r w:rsidR="004275BF" w:rsidRPr="00D93EBB">
        <w:rPr>
          <w:rFonts w:ascii="Times New Roman" w:hAnsi="Times New Roman" w:cs="Times New Roman"/>
        </w:rPr>
        <w:t xml:space="preserve"> сельского поселения </w:t>
      </w:r>
    </w:p>
    <w:p w:rsidR="008427CC" w:rsidRPr="00D93EBB" w:rsidRDefault="008427CC" w:rsidP="008427CC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Pr="00D93EBB" w:rsidRDefault="0047389D" w:rsidP="008427CC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на 2023 год и на плановый период 202</w:t>
      </w:r>
      <w:r w:rsidR="00C02899" w:rsidRPr="00D93EBB">
        <w:rPr>
          <w:rFonts w:ascii="Times New Roman" w:hAnsi="Times New Roman" w:cs="Times New Roman"/>
        </w:rPr>
        <w:t>4</w:t>
      </w:r>
      <w:r w:rsidRPr="00D93EBB">
        <w:rPr>
          <w:rFonts w:ascii="Times New Roman" w:hAnsi="Times New Roman" w:cs="Times New Roman"/>
        </w:rPr>
        <w:t xml:space="preserve"> и 2025</w:t>
      </w:r>
      <w:r w:rsidR="008427CC" w:rsidRPr="00D93EBB">
        <w:rPr>
          <w:rFonts w:ascii="Times New Roman" w:hAnsi="Times New Roman" w:cs="Times New Roman"/>
        </w:rPr>
        <w:t xml:space="preserve"> годов»</w:t>
      </w:r>
    </w:p>
    <w:p w:rsidR="008427CC" w:rsidRPr="00D93EBB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D93EBB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47389D" w:rsidRPr="00D93EBB">
        <w:rPr>
          <w:rFonts w:ascii="Times New Roman" w:hAnsi="Times New Roman" w:cs="Times New Roman"/>
          <w:bCs/>
          <w:szCs w:val="28"/>
        </w:rPr>
        <w:t>2022</w:t>
      </w:r>
      <w:r w:rsidRPr="00D93EBB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8427CC" w:rsidRPr="00D93EBB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Pr="00D93EBB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D93EBB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D93EBB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Pr="00D93EBB" w:rsidRDefault="00E80DE3" w:rsidP="008427CC">
      <w:pPr>
        <w:jc w:val="center"/>
        <w:rPr>
          <w:rFonts w:ascii="Times New Roman" w:hAnsi="Times New Roman" w:cs="Times New Roman"/>
          <w:b/>
          <w:bCs/>
        </w:rPr>
      </w:pPr>
      <w:r w:rsidRPr="00D93EBB">
        <w:rPr>
          <w:rFonts w:ascii="Times New Roman" w:hAnsi="Times New Roman" w:cs="Times New Roman"/>
          <w:b/>
          <w:bCs/>
        </w:rPr>
        <w:t>Богдашкинск</w:t>
      </w:r>
      <w:r w:rsidR="00E56C9E" w:rsidRPr="00D93EBB">
        <w:rPr>
          <w:rFonts w:ascii="Times New Roman" w:hAnsi="Times New Roman" w:cs="Times New Roman"/>
          <w:b/>
          <w:bCs/>
        </w:rPr>
        <w:t>ого</w:t>
      </w:r>
      <w:r w:rsidR="004275BF" w:rsidRPr="00D93EBB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8427CC" w:rsidRPr="00D93EBB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47389D" w:rsidRPr="00D93EBB">
        <w:rPr>
          <w:rFonts w:ascii="Times New Roman" w:hAnsi="Times New Roman" w:cs="Times New Roman"/>
          <w:b/>
          <w:bCs/>
        </w:rPr>
        <w:t xml:space="preserve">2024 и 2025 </w:t>
      </w:r>
      <w:r w:rsidR="008427CC" w:rsidRPr="00D93EBB">
        <w:rPr>
          <w:rFonts w:ascii="Times New Roman" w:hAnsi="Times New Roman" w:cs="Times New Roman"/>
          <w:b/>
          <w:bCs/>
        </w:rPr>
        <w:t>годов</w:t>
      </w:r>
    </w:p>
    <w:p w:rsidR="008427CC" w:rsidRPr="00D93EBB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176101" w:rsidRPr="00D93EBB" w:rsidRDefault="008427CC" w:rsidP="00616465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тыс. рублей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1418"/>
        <w:gridCol w:w="1418"/>
      </w:tblGrid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8" w:type="dxa"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2024</w:t>
            </w:r>
            <w:r w:rsidR="00D24EE1" w:rsidRPr="00D93EB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2025</w:t>
            </w:r>
            <w:r w:rsidR="00D24EE1" w:rsidRPr="00D93EB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24EE1" w:rsidRPr="00D93EBB" w:rsidTr="00D24EE1">
        <w:trPr>
          <w:trHeight w:val="291"/>
        </w:trPr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93EBB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93EBB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18" w:type="dxa"/>
          </w:tcPr>
          <w:p w:rsidR="00D24EE1" w:rsidRPr="00D93EBB" w:rsidRDefault="00D24EE1" w:rsidP="00C02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EBB">
              <w:rPr>
                <w:rFonts w:ascii="Times New Roman" w:hAnsi="Times New Roman" w:cs="Times New Roman"/>
                <w:b/>
                <w:bCs/>
              </w:rPr>
              <w:t>1</w:t>
            </w:r>
            <w:r w:rsidR="0047389D" w:rsidRPr="00D93EBB">
              <w:rPr>
                <w:rFonts w:ascii="Times New Roman" w:hAnsi="Times New Roman" w:cs="Times New Roman"/>
                <w:b/>
                <w:bCs/>
              </w:rPr>
              <w:t> 289,8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EBB">
              <w:rPr>
                <w:rFonts w:ascii="Times New Roman" w:hAnsi="Times New Roman" w:cs="Times New Roman"/>
                <w:b/>
                <w:bCs/>
              </w:rPr>
              <w:t>1 29</w:t>
            </w:r>
            <w:r w:rsidR="0047389D" w:rsidRPr="00D93EBB"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93EBB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93EBB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18" w:type="dxa"/>
          </w:tcPr>
          <w:p w:rsidR="00D24EE1" w:rsidRPr="00D93EBB" w:rsidRDefault="00D24EE1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32,2</w:t>
            </w:r>
          </w:p>
        </w:tc>
        <w:tc>
          <w:tcPr>
            <w:tcW w:w="1418" w:type="dxa"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38,8</w:t>
            </w:r>
          </w:p>
        </w:tc>
      </w:tr>
      <w:tr w:rsidR="00D24EE1" w:rsidRPr="00D93EBB" w:rsidTr="00D24EE1">
        <w:trPr>
          <w:trHeight w:val="341"/>
        </w:trPr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93EBB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418" w:type="dxa"/>
          </w:tcPr>
          <w:p w:rsidR="00D24EE1" w:rsidRPr="00D93EBB" w:rsidRDefault="00D24EE1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32,2</w:t>
            </w:r>
          </w:p>
        </w:tc>
        <w:tc>
          <w:tcPr>
            <w:tcW w:w="1418" w:type="dxa"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38,8</w:t>
            </w:r>
          </w:p>
        </w:tc>
      </w:tr>
      <w:tr w:rsidR="00D24EE1" w:rsidRPr="00D93EBB" w:rsidTr="00D24EE1">
        <w:trPr>
          <w:trHeight w:val="367"/>
        </w:trPr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93EBB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93EBB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18" w:type="dxa"/>
          </w:tcPr>
          <w:p w:rsidR="00D24EE1" w:rsidRPr="00D93EBB" w:rsidRDefault="00D24EE1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3,</w:t>
            </w:r>
            <w:r w:rsidR="0047389D" w:rsidRPr="00D93EBB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18" w:type="dxa"/>
          </w:tcPr>
          <w:p w:rsidR="00D24EE1" w:rsidRPr="00D93EBB" w:rsidRDefault="00D24EE1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3,</w:t>
            </w:r>
            <w:r w:rsidR="0047389D" w:rsidRPr="00D93EBB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18" w:type="dxa"/>
          </w:tcPr>
          <w:p w:rsidR="00D24EE1" w:rsidRPr="00D93EBB" w:rsidRDefault="00D24EE1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3,</w:t>
            </w:r>
            <w:r w:rsidR="0047389D" w:rsidRPr="00D93EBB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18" w:type="dxa"/>
          </w:tcPr>
          <w:p w:rsidR="00D24EE1" w:rsidRPr="00D93EBB" w:rsidRDefault="00D24EE1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3,</w:t>
            </w:r>
            <w:r w:rsidR="0047389D" w:rsidRPr="00D93EBB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418" w:type="dxa"/>
          </w:tcPr>
          <w:p w:rsidR="00D24EE1" w:rsidRPr="00D93EBB" w:rsidRDefault="00D24EE1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3,</w:t>
            </w:r>
            <w:r w:rsidR="0047389D" w:rsidRPr="00D93EBB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18" w:type="dxa"/>
          </w:tcPr>
          <w:p w:rsidR="00D24EE1" w:rsidRPr="00D93EBB" w:rsidRDefault="00D24EE1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Cs/>
                <w:iCs/>
              </w:rPr>
              <w:t>3,</w:t>
            </w:r>
            <w:r w:rsidR="0047389D" w:rsidRPr="00D93EBB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418" w:type="dxa"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1 251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1 253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18" w:type="dxa"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77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79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418" w:type="dxa"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77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79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1 174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24EE1" w:rsidRPr="00D93EBB" w:rsidRDefault="0047389D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1 174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1 011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1 011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1 011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1 011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163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163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163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163</w:t>
            </w:r>
            <w:r w:rsidR="00D24EE1" w:rsidRPr="00D93EBB">
              <w:rPr>
                <w:rFonts w:ascii="Times New Roman" w:hAnsi="Times New Roman" w:cs="Times New Roman"/>
              </w:rPr>
              <w:t>,0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0,0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0,0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0,0</w:t>
            </w:r>
          </w:p>
        </w:tc>
      </w:tr>
      <w:tr w:rsidR="00D24EE1" w:rsidRPr="00D93EBB" w:rsidTr="00D24EE1">
        <w:trPr>
          <w:trHeight w:val="412"/>
        </w:trPr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93EBB">
              <w:rPr>
                <w:rFonts w:ascii="Times New Roman" w:hAnsi="Times New Roman" w:cs="Times New Roman"/>
                <w:b/>
                <w:bCs/>
                <w:iCs/>
              </w:rPr>
              <w:t>2 02 00000 00 0000 000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797,97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797,94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132,37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137,24</w:t>
            </w:r>
          </w:p>
        </w:tc>
      </w:tr>
      <w:tr w:rsidR="00D24EE1" w:rsidRPr="00D93EBB" w:rsidTr="00003750">
        <w:trPr>
          <w:trHeight w:val="70"/>
        </w:trPr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665,6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660,7</w:t>
            </w:r>
          </w:p>
        </w:tc>
      </w:tr>
      <w:tr w:rsidR="00D24EE1" w:rsidRPr="00D93EBB" w:rsidTr="00D24EE1">
        <w:tc>
          <w:tcPr>
            <w:tcW w:w="5104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93EBB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</w:tcPr>
          <w:p w:rsidR="00D24EE1" w:rsidRPr="00D93EBB" w:rsidRDefault="00D24EE1" w:rsidP="00D24EE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EBB">
              <w:rPr>
                <w:rFonts w:ascii="Times New Roman" w:hAnsi="Times New Roman" w:cs="Times New Roman"/>
                <w:b/>
              </w:rPr>
              <w:t>2 087,77</w:t>
            </w:r>
          </w:p>
        </w:tc>
        <w:tc>
          <w:tcPr>
            <w:tcW w:w="1418" w:type="dxa"/>
          </w:tcPr>
          <w:p w:rsidR="00D24EE1" w:rsidRPr="00D93EBB" w:rsidRDefault="00A16079" w:rsidP="00C028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3EBB">
              <w:rPr>
                <w:rFonts w:ascii="Times New Roman" w:hAnsi="Times New Roman" w:cs="Times New Roman"/>
                <w:b/>
                <w:bCs/>
              </w:rPr>
              <w:t>2 092,74</w:t>
            </w:r>
          </w:p>
        </w:tc>
      </w:tr>
    </w:tbl>
    <w:p w:rsidR="00176101" w:rsidRPr="00D93EBB" w:rsidRDefault="00176101" w:rsidP="00D24EE1">
      <w:pPr>
        <w:rPr>
          <w:rFonts w:ascii="Times New Roman" w:hAnsi="Times New Roman" w:cs="Times New Roman"/>
        </w:rPr>
      </w:pPr>
    </w:p>
    <w:p w:rsidR="00176101" w:rsidRPr="00D93EBB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D93EBB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D93EBB" w:rsidRDefault="00176101" w:rsidP="00003750">
      <w:pPr>
        <w:ind w:firstLine="0"/>
        <w:rPr>
          <w:rFonts w:ascii="Times New Roman" w:hAnsi="Times New Roman" w:cs="Times New Roman"/>
        </w:rPr>
      </w:pPr>
    </w:p>
    <w:bookmarkEnd w:id="0"/>
    <w:bookmarkEnd w:id="1"/>
    <w:p w:rsidR="00DE2054" w:rsidRPr="00D93EBB" w:rsidRDefault="00DE2054" w:rsidP="00475984">
      <w:pPr>
        <w:ind w:firstLine="0"/>
        <w:rPr>
          <w:rFonts w:ascii="Times New Roman" w:hAnsi="Times New Roman" w:cs="Times New Roman"/>
        </w:rPr>
      </w:pPr>
    </w:p>
    <w:p w:rsidR="00475984" w:rsidRPr="00D93EBB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D93EBB">
        <w:rPr>
          <w:rFonts w:ascii="Times New Roman" w:hAnsi="Times New Roman" w:cs="Times New Roman"/>
          <w:bCs/>
        </w:rPr>
        <w:t>Приложение №5</w:t>
      </w:r>
    </w:p>
    <w:p w:rsidR="00B4263D" w:rsidRPr="00D93EBB" w:rsidRDefault="00B4263D" w:rsidP="008427CC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к решению «О бюджете </w:t>
      </w:r>
      <w:r w:rsidR="00E80DE3" w:rsidRPr="00D93EBB">
        <w:rPr>
          <w:rFonts w:ascii="Times New Roman" w:hAnsi="Times New Roman" w:cs="Times New Roman"/>
        </w:rPr>
        <w:t>Богдашкинск</w:t>
      </w:r>
      <w:r w:rsidR="00E56C9E" w:rsidRPr="00D93EBB">
        <w:rPr>
          <w:rFonts w:ascii="Times New Roman" w:hAnsi="Times New Roman" w:cs="Times New Roman"/>
        </w:rPr>
        <w:t>ого</w:t>
      </w:r>
      <w:r w:rsidR="004275BF" w:rsidRPr="00D93EBB">
        <w:rPr>
          <w:rFonts w:ascii="Times New Roman" w:hAnsi="Times New Roman" w:cs="Times New Roman"/>
        </w:rPr>
        <w:t xml:space="preserve"> сельского поселения </w:t>
      </w:r>
    </w:p>
    <w:p w:rsidR="00B4263D" w:rsidRPr="00D93EBB" w:rsidRDefault="00B4263D" w:rsidP="008427CC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D93EBB" w:rsidRDefault="00751940" w:rsidP="008427CC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на 2023 год и на плановый период 2024 и 2025</w:t>
      </w:r>
      <w:r w:rsidR="00B4263D" w:rsidRPr="00D93EBB">
        <w:rPr>
          <w:rFonts w:ascii="Times New Roman" w:hAnsi="Times New Roman" w:cs="Times New Roman"/>
        </w:rPr>
        <w:t xml:space="preserve"> годов»</w:t>
      </w:r>
    </w:p>
    <w:p w:rsidR="00B4263D" w:rsidRPr="00D93EBB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D93EBB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751940" w:rsidRPr="00D93EBB">
        <w:rPr>
          <w:rFonts w:ascii="Times New Roman" w:hAnsi="Times New Roman" w:cs="Times New Roman"/>
          <w:bCs/>
          <w:szCs w:val="28"/>
        </w:rPr>
        <w:t>2022</w:t>
      </w:r>
      <w:r w:rsidRPr="00D93EBB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475984" w:rsidRPr="00D93EBB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D93EBB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D93EBB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3EBB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r w:rsidR="00E80DE3" w:rsidRPr="00D93EBB">
        <w:rPr>
          <w:rFonts w:ascii="Times New Roman" w:hAnsi="Times New Roman" w:cs="Times New Roman"/>
          <w:b/>
          <w:sz w:val="22"/>
          <w:szCs w:val="22"/>
        </w:rPr>
        <w:t>Богдашкинск</w:t>
      </w:r>
      <w:r w:rsidR="00E56C9E" w:rsidRPr="00D93EBB">
        <w:rPr>
          <w:rFonts w:ascii="Times New Roman" w:hAnsi="Times New Roman" w:cs="Times New Roman"/>
          <w:b/>
          <w:sz w:val="22"/>
          <w:szCs w:val="22"/>
        </w:rPr>
        <w:t>ого</w:t>
      </w:r>
      <w:r w:rsidR="004275BF" w:rsidRPr="00D93EBB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Pr="00D93EBB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</w:t>
      </w:r>
    </w:p>
    <w:p w:rsidR="002F09B0" w:rsidRPr="00D93EBB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3EBB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видам расходов </w:t>
      </w:r>
      <w:r w:rsidR="00230CF5" w:rsidRPr="00D93EBB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D93EBB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6D5E6C" w:rsidRPr="00D93EBB">
        <w:rPr>
          <w:rFonts w:ascii="Times New Roman" w:hAnsi="Times New Roman" w:cs="Times New Roman"/>
          <w:b/>
          <w:sz w:val="22"/>
          <w:szCs w:val="22"/>
        </w:rPr>
        <w:t>202</w:t>
      </w:r>
      <w:r w:rsidR="00A82CAC" w:rsidRPr="00D93EBB">
        <w:rPr>
          <w:rFonts w:ascii="Times New Roman" w:hAnsi="Times New Roman" w:cs="Times New Roman"/>
          <w:b/>
          <w:sz w:val="22"/>
          <w:szCs w:val="22"/>
        </w:rPr>
        <w:t>3</w:t>
      </w:r>
      <w:r w:rsidRPr="00D93EBB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D93EBB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тыс. рублей</w:t>
      </w:r>
    </w:p>
    <w:p w:rsidR="005E2B2E" w:rsidRPr="00D93EBB" w:rsidRDefault="005E2B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D93EBB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567"/>
        <w:gridCol w:w="567"/>
        <w:gridCol w:w="1418"/>
        <w:gridCol w:w="567"/>
        <w:gridCol w:w="1388"/>
      </w:tblGrid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</w:tcPr>
          <w:p w:rsidR="00003750" w:rsidRPr="00D93EBB" w:rsidRDefault="00003750" w:rsidP="00012B8B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A15B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A15BCD"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  <w:r w:rsidR="00751940"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2,26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570,</w:t>
            </w:r>
            <w:r w:rsidR="00751940"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95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570,</w:t>
            </w:r>
            <w:r w:rsidR="00751940" w:rsidRPr="00D93EB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570,</w:t>
            </w:r>
            <w:r w:rsidR="00751940" w:rsidRPr="00D93EB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</w:t>
            </w:r>
            <w:r w:rsidR="00A15BCD" w:rsidRPr="00D93EBB">
              <w:rPr>
                <w:rFonts w:ascii="Times New Roman" w:hAnsi="Times New Roman" w:cs="Times New Roman"/>
                <w:color w:val="000000"/>
              </w:rPr>
              <w:t>68,</w:t>
            </w:r>
            <w:r w:rsidR="00751940" w:rsidRPr="00D93EB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228,70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228,70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138,10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138,10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126,42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126,42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</w:t>
            </w:r>
            <w:r w:rsidR="00A15BCD" w:rsidRPr="00D93EBB">
              <w:rPr>
                <w:rFonts w:ascii="Times New Roman" w:hAnsi="Times New Roman" w:cs="Times New Roman"/>
                <w:color w:val="000000"/>
              </w:rPr>
              <w:t>26,42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93EBB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115,72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10,</w:t>
            </w:r>
            <w:r w:rsidR="00A15BCD" w:rsidRPr="00D93EB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муниципальном районе на 2018-2021 годы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75194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465,32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75194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465,32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75194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465,32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205,63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205,63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75194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75194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5,60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</w:t>
            </w:r>
            <w:r w:rsidR="00751940" w:rsidRPr="00D93EBB">
              <w:rPr>
                <w:rFonts w:ascii="Times New Roman" w:hAnsi="Times New Roman" w:cs="Times New Roman"/>
                <w:color w:val="000000"/>
              </w:rPr>
              <w:t>54,09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</w:t>
            </w:r>
            <w:r w:rsidR="00751940" w:rsidRPr="00D93EBB">
              <w:rPr>
                <w:rFonts w:ascii="Times New Roman" w:hAnsi="Times New Roman" w:cs="Times New Roman"/>
                <w:color w:val="000000"/>
              </w:rPr>
              <w:t>54,09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75194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117,70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75194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117,70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75194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117,70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75194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117,70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948" w:type="dxa"/>
            <w:hideMark/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3750" w:rsidRPr="00D93EBB" w:rsidRDefault="00A15BCD" w:rsidP="00A15BC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03750"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  <w:r w:rsidR="00751940"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1,70</w:t>
            </w:r>
          </w:p>
        </w:tc>
      </w:tr>
    </w:tbl>
    <w:p w:rsidR="00230CF5" w:rsidRPr="00D93EBB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Pr="00D93EBB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Pr="00D93EBB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Pr="00D93EBB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Pr="00D93EBB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Pr="00D93EBB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Pr="00D93EBB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3750" w:rsidRPr="00D93EBB" w:rsidRDefault="00003750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D93EBB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D93EBB" w:rsidRDefault="00D93EBB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93EBB" w:rsidRDefault="00D93EBB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D93EBB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D93EBB">
        <w:rPr>
          <w:rFonts w:ascii="Times New Roman" w:hAnsi="Times New Roman" w:cs="Times New Roman"/>
          <w:bCs/>
        </w:rPr>
        <w:t>Приложение № 6</w:t>
      </w:r>
    </w:p>
    <w:p w:rsidR="00B4263D" w:rsidRPr="00D93EBB" w:rsidRDefault="00B4263D" w:rsidP="00D736F1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к решению «О бюджете </w:t>
      </w:r>
      <w:r w:rsidR="00E80DE3" w:rsidRPr="00D93EBB">
        <w:rPr>
          <w:rFonts w:ascii="Times New Roman" w:hAnsi="Times New Roman" w:cs="Times New Roman"/>
        </w:rPr>
        <w:t>Богдашкинск</w:t>
      </w:r>
      <w:r w:rsidR="00E56C9E" w:rsidRPr="00D93EBB">
        <w:rPr>
          <w:rFonts w:ascii="Times New Roman" w:hAnsi="Times New Roman" w:cs="Times New Roman"/>
        </w:rPr>
        <w:t>ого</w:t>
      </w:r>
      <w:r w:rsidR="004275BF" w:rsidRPr="00D93EBB">
        <w:rPr>
          <w:rFonts w:ascii="Times New Roman" w:hAnsi="Times New Roman" w:cs="Times New Roman"/>
        </w:rPr>
        <w:t xml:space="preserve"> сельского поселения </w:t>
      </w:r>
    </w:p>
    <w:p w:rsidR="00B4263D" w:rsidRPr="00D93EBB" w:rsidRDefault="00B4263D" w:rsidP="00D736F1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D93EBB" w:rsidRDefault="00DD6164" w:rsidP="00D736F1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на 2023 год и на плановый период 2024 и 2025</w:t>
      </w:r>
      <w:r w:rsidR="00B4263D" w:rsidRPr="00D93EBB">
        <w:rPr>
          <w:rFonts w:ascii="Times New Roman" w:hAnsi="Times New Roman" w:cs="Times New Roman"/>
        </w:rPr>
        <w:t xml:space="preserve"> годов»</w:t>
      </w:r>
    </w:p>
    <w:p w:rsidR="00B4263D" w:rsidRPr="00D93EBB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D93EBB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DD6164" w:rsidRPr="00D93EBB">
        <w:rPr>
          <w:rFonts w:ascii="Times New Roman" w:hAnsi="Times New Roman" w:cs="Times New Roman"/>
          <w:bCs/>
          <w:szCs w:val="28"/>
        </w:rPr>
        <w:t>2022</w:t>
      </w:r>
      <w:r w:rsidRPr="00D93EBB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F09B0" w:rsidRPr="00D93EBB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D93EBB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D93EBB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3EBB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D93EBB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93EBB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r w:rsidR="00E80DE3" w:rsidRPr="00D93EBB">
        <w:rPr>
          <w:rFonts w:ascii="Times New Roman" w:hAnsi="Times New Roman" w:cs="Times New Roman"/>
          <w:b/>
          <w:sz w:val="22"/>
          <w:szCs w:val="22"/>
        </w:rPr>
        <w:t>Богдашкинск</w:t>
      </w:r>
      <w:r w:rsidR="00E56C9E" w:rsidRPr="00D93EBB">
        <w:rPr>
          <w:rFonts w:ascii="Times New Roman" w:hAnsi="Times New Roman" w:cs="Times New Roman"/>
          <w:b/>
          <w:sz w:val="22"/>
          <w:szCs w:val="22"/>
        </w:rPr>
        <w:t>ого</w:t>
      </w:r>
      <w:r w:rsidR="004275BF" w:rsidRPr="00D93EBB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2F09B0" w:rsidRPr="00D93EBB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 w:rsidR="002F09B0" w:rsidRPr="00D93EBB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D93EBB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6D5E6C" w:rsidRPr="00D93EBB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9A7D40" w:rsidRPr="00D93EB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37206" w:rsidRPr="00D93EBB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FE49AA" w:rsidRPr="00D93EB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5E6C" w:rsidRPr="00D93EBB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9A7D40" w:rsidRPr="00D93EBB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F09B0" w:rsidRPr="00D93EBB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D93EBB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тыс. рублей</w:t>
      </w:r>
    </w:p>
    <w:p w:rsidR="00692717" w:rsidRPr="00D93EBB" w:rsidRDefault="00692717" w:rsidP="00003750">
      <w:pPr>
        <w:widowControl/>
        <w:autoSpaceDE/>
        <w:autoSpaceDN/>
        <w:adjustRightInd/>
        <w:jc w:val="left"/>
        <w:rPr>
          <w:rFonts w:ascii="Times New Roman" w:hAnsi="Times New Roman" w:cs="Times New Roman"/>
          <w:bCs/>
        </w:rPr>
      </w:pPr>
    </w:p>
    <w:p w:rsidR="00692717" w:rsidRPr="00D93EBB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709"/>
        <w:gridCol w:w="567"/>
        <w:gridCol w:w="1418"/>
        <w:gridCol w:w="567"/>
        <w:gridCol w:w="1134"/>
        <w:gridCol w:w="992"/>
      </w:tblGrid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134" w:type="dxa"/>
          </w:tcPr>
          <w:p w:rsidR="002D370B" w:rsidRPr="00D93EBB" w:rsidRDefault="009A7D40" w:rsidP="002D370B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2D370B" w:rsidRPr="00D93EBB" w:rsidRDefault="009A7D40" w:rsidP="002D370B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2025</w:t>
            </w:r>
          </w:p>
        </w:tc>
      </w:tr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</w:tcPr>
          <w:p w:rsidR="002D370B" w:rsidRPr="00D93EBB" w:rsidRDefault="002D370B" w:rsidP="002D370B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</w:tcPr>
          <w:p w:rsidR="002D370B" w:rsidRPr="00D93EBB" w:rsidRDefault="002D370B" w:rsidP="002D370B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9A7D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9A7D40"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364</w:t>
            </w: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A7D40"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1 151,63</w:t>
            </w:r>
          </w:p>
        </w:tc>
      </w:tr>
      <w:tr w:rsidR="00012B8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</w:tcPr>
          <w:p w:rsidR="00012B8B" w:rsidRPr="00D93EBB" w:rsidRDefault="00012B8B" w:rsidP="002D370B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12B8B" w:rsidRPr="00D93EBB" w:rsidRDefault="00012B8B" w:rsidP="002D370B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12B8B" w:rsidRPr="00D93EBB" w:rsidRDefault="00012B8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  <w:tc>
          <w:tcPr>
            <w:tcW w:w="992" w:type="dxa"/>
          </w:tcPr>
          <w:p w:rsidR="00012B8B" w:rsidRPr="00D93EBB" w:rsidRDefault="00012B8B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552,61</w:t>
            </w:r>
          </w:p>
        </w:tc>
      </w:tr>
      <w:tr w:rsidR="00012B8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12B8B" w:rsidRPr="00D93EBB" w:rsidRDefault="00012B8B" w:rsidP="002D370B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12B8B" w:rsidRPr="00D93EBB" w:rsidRDefault="00012B8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  <w:tc>
          <w:tcPr>
            <w:tcW w:w="992" w:type="dxa"/>
          </w:tcPr>
          <w:p w:rsidR="00012B8B" w:rsidRPr="00D93EBB" w:rsidRDefault="00012B8B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012B8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</w:tcPr>
          <w:p w:rsidR="00012B8B" w:rsidRPr="00D93EBB" w:rsidRDefault="00012B8B" w:rsidP="002D370B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12B8B" w:rsidRPr="00D93EBB" w:rsidRDefault="00012B8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  <w:tc>
          <w:tcPr>
            <w:tcW w:w="992" w:type="dxa"/>
          </w:tcPr>
          <w:p w:rsidR="00012B8B" w:rsidRPr="00D93EBB" w:rsidRDefault="00012B8B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012B8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hideMark/>
          </w:tcPr>
          <w:p w:rsidR="00012B8B" w:rsidRPr="00D93EBB" w:rsidRDefault="00012B8B" w:rsidP="002D370B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12B8B" w:rsidRPr="00D93EBB" w:rsidRDefault="00012B8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  <w:tc>
          <w:tcPr>
            <w:tcW w:w="992" w:type="dxa"/>
          </w:tcPr>
          <w:p w:rsidR="00012B8B" w:rsidRPr="00D93EBB" w:rsidRDefault="00012B8B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552,61</w:t>
            </w:r>
          </w:p>
        </w:tc>
      </w:tr>
      <w:tr w:rsidR="00012B8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012B8B" w:rsidRPr="00D93EBB" w:rsidRDefault="00012B8B" w:rsidP="002D370B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hideMark/>
          </w:tcPr>
          <w:p w:rsidR="00012B8B" w:rsidRPr="00D93EBB" w:rsidRDefault="00012B8B" w:rsidP="002D370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12B8B" w:rsidRPr="00D93EBB" w:rsidRDefault="00012B8B" w:rsidP="002D370B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</w:tcPr>
          <w:p w:rsidR="00012B8B" w:rsidRPr="00D93EBB" w:rsidRDefault="00012B8B" w:rsidP="002D370B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12B8B" w:rsidRPr="00D93EBB" w:rsidRDefault="00012B8B" w:rsidP="002D370B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12B8B" w:rsidRPr="00D93EBB" w:rsidRDefault="00012B8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582,59</w:t>
            </w:r>
          </w:p>
        </w:tc>
        <w:tc>
          <w:tcPr>
            <w:tcW w:w="992" w:type="dxa"/>
          </w:tcPr>
          <w:p w:rsidR="00012B8B" w:rsidRPr="00D93EBB" w:rsidRDefault="00012B8B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582,59</w:t>
            </w:r>
          </w:p>
        </w:tc>
      </w:tr>
      <w:tr w:rsidR="00012B8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012B8B" w:rsidRPr="00D93EBB" w:rsidRDefault="00012B8B" w:rsidP="002D370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hideMark/>
          </w:tcPr>
          <w:p w:rsidR="00012B8B" w:rsidRPr="00D93EBB" w:rsidRDefault="00012B8B" w:rsidP="002D370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2B8B" w:rsidRPr="00D93EBB" w:rsidRDefault="00012B8B" w:rsidP="002D370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12B8B" w:rsidRPr="00D93EBB" w:rsidRDefault="00012B8B" w:rsidP="002D370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12B8B" w:rsidRPr="00D93EBB" w:rsidRDefault="00012B8B" w:rsidP="002D370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12B8B" w:rsidRPr="00D93EBB" w:rsidRDefault="00012B8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582,59</w:t>
            </w:r>
          </w:p>
        </w:tc>
        <w:tc>
          <w:tcPr>
            <w:tcW w:w="992" w:type="dxa"/>
          </w:tcPr>
          <w:p w:rsidR="00012B8B" w:rsidRPr="00D93EBB" w:rsidRDefault="00012B8B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582,59</w:t>
            </w:r>
          </w:p>
        </w:tc>
      </w:tr>
      <w:tr w:rsidR="00012B8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012B8B" w:rsidRPr="00D93EBB" w:rsidRDefault="00012B8B" w:rsidP="002D370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hideMark/>
          </w:tcPr>
          <w:p w:rsidR="00012B8B" w:rsidRPr="00D93EBB" w:rsidRDefault="00012B8B" w:rsidP="002D370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2B8B" w:rsidRPr="00D93EBB" w:rsidRDefault="00012B8B" w:rsidP="002D370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12B8B" w:rsidRPr="00D93EBB" w:rsidRDefault="00012B8B" w:rsidP="002D370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012B8B" w:rsidRPr="00D93EBB" w:rsidRDefault="00012B8B" w:rsidP="002D370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12B8B" w:rsidRPr="00D93EBB" w:rsidRDefault="00012B8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582,59</w:t>
            </w:r>
          </w:p>
        </w:tc>
        <w:tc>
          <w:tcPr>
            <w:tcW w:w="992" w:type="dxa"/>
          </w:tcPr>
          <w:p w:rsidR="00012B8B" w:rsidRPr="00D93EBB" w:rsidRDefault="00012B8B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582,59</w:t>
            </w:r>
          </w:p>
        </w:tc>
      </w:tr>
      <w:tr w:rsidR="00012B8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012B8B" w:rsidRPr="00D93EBB" w:rsidRDefault="00012B8B" w:rsidP="002D370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012B8B" w:rsidRPr="00D93EBB" w:rsidRDefault="00012B8B" w:rsidP="002D370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2B8B" w:rsidRPr="00D93EBB" w:rsidRDefault="00012B8B" w:rsidP="002D370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12B8B" w:rsidRPr="00D93EBB" w:rsidRDefault="00012B8B" w:rsidP="002D370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12B8B" w:rsidRPr="00D93EBB" w:rsidRDefault="00012B8B" w:rsidP="002D370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12B8B" w:rsidRPr="00D93EBB" w:rsidRDefault="00012B8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  <w:tc>
          <w:tcPr>
            <w:tcW w:w="992" w:type="dxa"/>
          </w:tcPr>
          <w:p w:rsidR="00012B8B" w:rsidRPr="00D93EBB" w:rsidRDefault="00012B8B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397,02</w:t>
            </w:r>
          </w:p>
        </w:tc>
      </w:tr>
      <w:tr w:rsidR="00012B8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012B8B" w:rsidRPr="00D93EBB" w:rsidRDefault="00012B8B" w:rsidP="002D370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012B8B" w:rsidRPr="00D93EBB" w:rsidRDefault="00012B8B" w:rsidP="002D370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12B8B" w:rsidRPr="00D93EBB" w:rsidRDefault="00012B8B" w:rsidP="002D370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12B8B" w:rsidRPr="00D93EBB" w:rsidRDefault="00012B8B" w:rsidP="002D370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12B8B" w:rsidRPr="00D93EBB" w:rsidRDefault="00012B8B" w:rsidP="002D370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012B8B" w:rsidRPr="00D93EBB" w:rsidRDefault="00012B8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180,57</w:t>
            </w:r>
          </w:p>
        </w:tc>
        <w:tc>
          <w:tcPr>
            <w:tcW w:w="992" w:type="dxa"/>
          </w:tcPr>
          <w:p w:rsidR="00012B8B" w:rsidRPr="00D93EBB" w:rsidRDefault="00012B8B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180,57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</w:tcPr>
          <w:p w:rsidR="002D370B" w:rsidRPr="00D93EBB" w:rsidRDefault="002D370B" w:rsidP="002D370B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D370B" w:rsidRPr="00D93EBB" w:rsidRDefault="002D370B" w:rsidP="002D370B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228,80</w:t>
            </w:r>
          </w:p>
        </w:tc>
        <w:tc>
          <w:tcPr>
            <w:tcW w:w="992" w:type="dxa"/>
          </w:tcPr>
          <w:p w:rsidR="002D370B" w:rsidRPr="00D93EBB" w:rsidRDefault="00012B8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228,90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228,80</w:t>
            </w:r>
          </w:p>
        </w:tc>
        <w:tc>
          <w:tcPr>
            <w:tcW w:w="992" w:type="dxa"/>
          </w:tcPr>
          <w:p w:rsidR="002D370B" w:rsidRPr="00D93EBB" w:rsidRDefault="00012B8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228,90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138,20</w:t>
            </w:r>
          </w:p>
        </w:tc>
        <w:tc>
          <w:tcPr>
            <w:tcW w:w="992" w:type="dxa"/>
          </w:tcPr>
          <w:p w:rsidR="002D370B" w:rsidRPr="00D93EBB" w:rsidRDefault="00012B8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138,30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138,20</w:t>
            </w:r>
          </w:p>
        </w:tc>
        <w:tc>
          <w:tcPr>
            <w:tcW w:w="992" w:type="dxa"/>
          </w:tcPr>
          <w:p w:rsidR="002D370B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138,30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370B" w:rsidRPr="00D93EBB" w:rsidRDefault="002D370B" w:rsidP="002D370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370B" w:rsidRPr="00D93EBB" w:rsidRDefault="002D370B" w:rsidP="002D370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132,38</w:t>
            </w:r>
          </w:p>
        </w:tc>
        <w:tc>
          <w:tcPr>
            <w:tcW w:w="992" w:type="dxa"/>
          </w:tcPr>
          <w:p w:rsidR="002D370B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2D370B" w:rsidRPr="00D93EBB" w:rsidRDefault="002D370B" w:rsidP="002D370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D370B" w:rsidRPr="00D93EBB" w:rsidRDefault="002D370B" w:rsidP="002D370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132,38</w:t>
            </w:r>
          </w:p>
        </w:tc>
        <w:tc>
          <w:tcPr>
            <w:tcW w:w="992" w:type="dxa"/>
          </w:tcPr>
          <w:p w:rsidR="002D370B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992" w:type="dxa"/>
          </w:tcPr>
          <w:p w:rsidR="002D370B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992" w:type="dxa"/>
          </w:tcPr>
          <w:p w:rsidR="002D370B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121,68</w:t>
            </w:r>
          </w:p>
        </w:tc>
        <w:tc>
          <w:tcPr>
            <w:tcW w:w="992" w:type="dxa"/>
          </w:tcPr>
          <w:p w:rsidR="002D370B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126,55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9A7D4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10,</w:t>
            </w:r>
            <w:r w:rsidR="009A7D40" w:rsidRPr="00D93EB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</w:tcPr>
          <w:p w:rsidR="002D370B" w:rsidRPr="00D93EBB" w:rsidRDefault="002D370B" w:rsidP="00573B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10,</w:t>
            </w:r>
            <w:r w:rsidR="00573BBF" w:rsidRPr="00D93EB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370B" w:rsidRPr="00D93EBB" w:rsidRDefault="002D370B" w:rsidP="002D370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370B" w:rsidRPr="00D93EBB" w:rsidRDefault="002D370B" w:rsidP="002D370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</w:tcPr>
          <w:p w:rsidR="002D370B" w:rsidRPr="00D93EBB" w:rsidRDefault="002D370B" w:rsidP="002D370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D370B" w:rsidRPr="00D93EBB" w:rsidRDefault="002D370B" w:rsidP="002D370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муниципальном районе на 2018-2021 годы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370B" w:rsidRPr="00D93EBB" w:rsidTr="002D370B">
        <w:trPr>
          <w:trHeight w:val="246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D370B" w:rsidRPr="00D93EBB" w:rsidRDefault="002D370B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542,52</w:t>
            </w:r>
          </w:p>
        </w:tc>
        <w:tc>
          <w:tcPr>
            <w:tcW w:w="992" w:type="dxa"/>
          </w:tcPr>
          <w:p w:rsidR="002D370B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493,63</w:t>
            </w:r>
          </w:p>
        </w:tc>
      </w:tr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2D370B" w:rsidRPr="00D93EBB" w:rsidRDefault="002D370B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542,52</w:t>
            </w:r>
          </w:p>
        </w:tc>
        <w:tc>
          <w:tcPr>
            <w:tcW w:w="992" w:type="dxa"/>
          </w:tcPr>
          <w:p w:rsidR="002D370B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493,63</w:t>
            </w:r>
          </w:p>
        </w:tc>
      </w:tr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542,52</w:t>
            </w:r>
          </w:p>
        </w:tc>
        <w:tc>
          <w:tcPr>
            <w:tcW w:w="992" w:type="dxa"/>
          </w:tcPr>
          <w:p w:rsidR="002D370B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493,63</w:t>
            </w:r>
          </w:p>
        </w:tc>
      </w:tr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209,64</w:t>
            </w:r>
          </w:p>
        </w:tc>
        <w:tc>
          <w:tcPr>
            <w:tcW w:w="992" w:type="dxa"/>
          </w:tcPr>
          <w:p w:rsidR="002D370B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209,64</w:t>
            </w:r>
          </w:p>
        </w:tc>
      </w:tr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209,64</w:t>
            </w:r>
          </w:p>
        </w:tc>
        <w:tc>
          <w:tcPr>
            <w:tcW w:w="992" w:type="dxa"/>
          </w:tcPr>
          <w:p w:rsidR="002D370B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209,64</w:t>
            </w:r>
          </w:p>
        </w:tc>
      </w:tr>
      <w:tr w:rsidR="00573BBF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573BBF" w:rsidRPr="00D93EBB" w:rsidRDefault="00573BBF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709" w:type="dxa"/>
            <w:hideMark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573BBF" w:rsidRPr="00D93EBB" w:rsidRDefault="00573BBF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156,76</w:t>
            </w:r>
          </w:p>
        </w:tc>
        <w:tc>
          <w:tcPr>
            <w:tcW w:w="992" w:type="dxa"/>
          </w:tcPr>
          <w:p w:rsidR="00573BBF" w:rsidRPr="00D93EBB" w:rsidRDefault="00573BBF" w:rsidP="004738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156,76</w:t>
            </w:r>
          </w:p>
        </w:tc>
      </w:tr>
      <w:tr w:rsidR="00573BBF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573BBF" w:rsidRPr="00D93EBB" w:rsidRDefault="00573BBF" w:rsidP="002D370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573BBF" w:rsidRPr="00D93EBB" w:rsidRDefault="00573BBF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hideMark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156,76</w:t>
            </w:r>
          </w:p>
        </w:tc>
        <w:tc>
          <w:tcPr>
            <w:tcW w:w="992" w:type="dxa"/>
          </w:tcPr>
          <w:p w:rsidR="00573BBF" w:rsidRPr="00D93EBB" w:rsidRDefault="00573BBF" w:rsidP="004738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156,76</w:t>
            </w:r>
          </w:p>
        </w:tc>
      </w:tr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176,12</w:t>
            </w:r>
          </w:p>
        </w:tc>
        <w:tc>
          <w:tcPr>
            <w:tcW w:w="992" w:type="dxa"/>
          </w:tcPr>
          <w:p w:rsidR="002D370B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127,23</w:t>
            </w:r>
          </w:p>
        </w:tc>
      </w:tr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2D370B" w:rsidRPr="00D93EBB" w:rsidRDefault="002D370B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hideMark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176,12</w:t>
            </w:r>
          </w:p>
        </w:tc>
        <w:tc>
          <w:tcPr>
            <w:tcW w:w="992" w:type="dxa"/>
          </w:tcPr>
          <w:p w:rsidR="002D370B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127,23</w:t>
            </w:r>
          </w:p>
        </w:tc>
      </w:tr>
      <w:tr w:rsidR="00573BBF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573BBF" w:rsidRPr="00D93EBB" w:rsidRDefault="00573BBF" w:rsidP="002D370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73BBF" w:rsidRPr="00D93EBB" w:rsidRDefault="00573BBF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</w:tcPr>
          <w:p w:rsidR="00573BBF" w:rsidRPr="00D93EBB" w:rsidRDefault="00573BBF" w:rsidP="004738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73BBF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573BBF" w:rsidRPr="00D93EBB" w:rsidRDefault="00573BBF" w:rsidP="002D370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709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</w:tcPr>
          <w:p w:rsidR="00573BBF" w:rsidRPr="00D93EBB" w:rsidRDefault="00573BBF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</w:tcPr>
          <w:p w:rsidR="00573BBF" w:rsidRPr="00D93EBB" w:rsidRDefault="00573BBF" w:rsidP="0047389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573BBF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573BBF" w:rsidRPr="00D93EBB" w:rsidRDefault="00573BBF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573BBF" w:rsidRPr="00D93EBB" w:rsidRDefault="00573BBF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573BBF" w:rsidRPr="00D93EBB" w:rsidRDefault="00573BBF" w:rsidP="004738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73BBF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573BBF" w:rsidRPr="00D93EBB" w:rsidRDefault="00573BBF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573BBF" w:rsidRPr="00D93EBB" w:rsidRDefault="00573BBF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573BBF" w:rsidRPr="00D93EBB" w:rsidRDefault="00573BBF" w:rsidP="004738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73BBF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573BBF" w:rsidRPr="00D93EBB" w:rsidRDefault="00573BBF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573BBF" w:rsidRPr="00D93EBB" w:rsidRDefault="00573BBF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573BBF" w:rsidRPr="00D93EBB" w:rsidRDefault="00573BBF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573BBF" w:rsidRPr="00D93EBB" w:rsidRDefault="00573BBF" w:rsidP="0047389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709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</w:tcPr>
          <w:p w:rsidR="002D370B" w:rsidRPr="00D93EBB" w:rsidRDefault="002D370B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2D370B" w:rsidRPr="00D93EBB" w:rsidRDefault="002D370B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2D370B" w:rsidRPr="00D93EBB" w:rsidRDefault="002D370B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2D370B" w:rsidRPr="00D93EBB" w:rsidRDefault="002D370B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2D370B" w:rsidRPr="00D93EBB" w:rsidRDefault="002D370B" w:rsidP="002D370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D370B" w:rsidRPr="00D93EBB" w:rsidTr="002D370B">
        <w:trPr>
          <w:trHeight w:val="262"/>
          <w:jc w:val="center"/>
        </w:trPr>
        <w:tc>
          <w:tcPr>
            <w:tcW w:w="5655" w:type="dxa"/>
            <w:hideMark/>
          </w:tcPr>
          <w:p w:rsidR="002D370B" w:rsidRPr="00D93EBB" w:rsidRDefault="002D370B" w:rsidP="002D370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09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370B" w:rsidRPr="00D93EBB" w:rsidRDefault="002D370B" w:rsidP="002D37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D370B" w:rsidRPr="00D93EBB" w:rsidRDefault="009A7D40" w:rsidP="009A7D4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D370B"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038</w:t>
            </w:r>
            <w:r w:rsidR="002D370B"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992" w:type="dxa"/>
          </w:tcPr>
          <w:p w:rsidR="002D370B" w:rsidRPr="00D93EBB" w:rsidRDefault="002D370B" w:rsidP="00573BB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573BBF"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994</w:t>
            </w: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573BBF"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</w:tr>
    </w:tbl>
    <w:p w:rsidR="00003750" w:rsidRPr="00D93EBB" w:rsidRDefault="00003750" w:rsidP="00C028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475984" w:rsidRPr="00D93EBB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D93EBB">
        <w:rPr>
          <w:rFonts w:ascii="Times New Roman" w:hAnsi="Times New Roman" w:cs="Times New Roman"/>
          <w:bCs/>
        </w:rPr>
        <w:t>Приложение № 7</w:t>
      </w:r>
    </w:p>
    <w:p w:rsidR="00B4263D" w:rsidRPr="00D93EBB" w:rsidRDefault="00B4263D" w:rsidP="00D736F1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к решению «О бюджете </w:t>
      </w:r>
      <w:r w:rsidR="00E80DE3" w:rsidRPr="00D93EBB">
        <w:rPr>
          <w:rFonts w:ascii="Times New Roman" w:hAnsi="Times New Roman" w:cs="Times New Roman"/>
        </w:rPr>
        <w:t>Богдашкинск</w:t>
      </w:r>
      <w:r w:rsidR="00E56C9E" w:rsidRPr="00D93EBB">
        <w:rPr>
          <w:rFonts w:ascii="Times New Roman" w:hAnsi="Times New Roman" w:cs="Times New Roman"/>
        </w:rPr>
        <w:t>ого</w:t>
      </w:r>
      <w:r w:rsidR="004275BF" w:rsidRPr="00D93EBB">
        <w:rPr>
          <w:rFonts w:ascii="Times New Roman" w:hAnsi="Times New Roman" w:cs="Times New Roman"/>
        </w:rPr>
        <w:t xml:space="preserve"> сельского поселения </w:t>
      </w:r>
    </w:p>
    <w:p w:rsidR="00B4263D" w:rsidRPr="00D93EBB" w:rsidRDefault="00B4263D" w:rsidP="00D736F1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D93EBB" w:rsidRDefault="00B4263D" w:rsidP="00D736F1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на 202</w:t>
      </w:r>
      <w:r w:rsidR="00357524" w:rsidRPr="00D93EBB">
        <w:rPr>
          <w:rFonts w:ascii="Times New Roman" w:hAnsi="Times New Roman" w:cs="Times New Roman"/>
        </w:rPr>
        <w:t>3</w:t>
      </w:r>
      <w:r w:rsidRPr="00D93EBB">
        <w:rPr>
          <w:rFonts w:ascii="Times New Roman" w:hAnsi="Times New Roman" w:cs="Times New Roman"/>
        </w:rPr>
        <w:t xml:space="preserve"> год и на плановый период 202</w:t>
      </w:r>
      <w:r w:rsidR="00357524" w:rsidRPr="00D93EBB">
        <w:rPr>
          <w:rFonts w:ascii="Times New Roman" w:hAnsi="Times New Roman" w:cs="Times New Roman"/>
        </w:rPr>
        <w:t>4</w:t>
      </w:r>
      <w:r w:rsidRPr="00D93EBB">
        <w:rPr>
          <w:rFonts w:ascii="Times New Roman" w:hAnsi="Times New Roman" w:cs="Times New Roman"/>
        </w:rPr>
        <w:t xml:space="preserve"> и 202</w:t>
      </w:r>
      <w:r w:rsidR="00357524" w:rsidRPr="00D93EBB">
        <w:rPr>
          <w:rFonts w:ascii="Times New Roman" w:hAnsi="Times New Roman" w:cs="Times New Roman"/>
        </w:rPr>
        <w:t>5</w:t>
      </w:r>
      <w:r w:rsidRPr="00D93EBB">
        <w:rPr>
          <w:rFonts w:ascii="Times New Roman" w:hAnsi="Times New Roman" w:cs="Times New Roman"/>
        </w:rPr>
        <w:t xml:space="preserve"> годов»</w:t>
      </w:r>
    </w:p>
    <w:p w:rsidR="00B4263D" w:rsidRPr="00D93EBB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D93EBB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357524" w:rsidRPr="00D93EBB">
        <w:rPr>
          <w:rFonts w:ascii="Times New Roman" w:hAnsi="Times New Roman" w:cs="Times New Roman"/>
          <w:bCs/>
          <w:szCs w:val="28"/>
        </w:rPr>
        <w:t>2022</w:t>
      </w:r>
      <w:r w:rsidRPr="00D93EBB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2F09B0" w:rsidRPr="00D93EBB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D93EBB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D93EBB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D93EBB">
        <w:rPr>
          <w:rFonts w:ascii="Times New Roman" w:hAnsi="Times New Roman" w:cs="Times New Roman"/>
          <w:b/>
        </w:rPr>
        <w:t xml:space="preserve">Распределение расходов </w:t>
      </w:r>
      <w:r w:rsidR="00E80DE3" w:rsidRPr="00D93EBB">
        <w:rPr>
          <w:rFonts w:ascii="Times New Roman" w:hAnsi="Times New Roman" w:cs="Times New Roman"/>
          <w:b/>
        </w:rPr>
        <w:t>Богдашкинск</w:t>
      </w:r>
      <w:r w:rsidR="00E56C9E" w:rsidRPr="00D93EBB">
        <w:rPr>
          <w:rFonts w:ascii="Times New Roman" w:hAnsi="Times New Roman" w:cs="Times New Roman"/>
          <w:b/>
        </w:rPr>
        <w:t>ого</w:t>
      </w:r>
      <w:r w:rsidR="004275BF" w:rsidRPr="00D93EBB">
        <w:rPr>
          <w:rFonts w:ascii="Times New Roman" w:hAnsi="Times New Roman" w:cs="Times New Roman"/>
          <w:b/>
        </w:rPr>
        <w:t xml:space="preserve"> сельского поселения </w:t>
      </w:r>
      <w:r w:rsidRPr="00D93EBB">
        <w:rPr>
          <w:rFonts w:ascii="Times New Roman" w:hAnsi="Times New Roman" w:cs="Times New Roman"/>
          <w:b/>
        </w:rPr>
        <w:t xml:space="preserve"> Нурлатского муниципальн</w:t>
      </w:r>
      <w:r w:rsidR="006C1E0E" w:rsidRPr="00D93EBB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D93EBB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D93EBB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  <w:b/>
        </w:rPr>
        <w:t xml:space="preserve">на </w:t>
      </w:r>
      <w:r w:rsidR="006D5E6C" w:rsidRPr="00D93EBB">
        <w:rPr>
          <w:rFonts w:ascii="Times New Roman" w:hAnsi="Times New Roman" w:cs="Times New Roman"/>
          <w:b/>
        </w:rPr>
        <w:t>202</w:t>
      </w:r>
      <w:r w:rsidR="00357524" w:rsidRPr="00D93EBB">
        <w:rPr>
          <w:rFonts w:ascii="Times New Roman" w:hAnsi="Times New Roman" w:cs="Times New Roman"/>
          <w:b/>
        </w:rPr>
        <w:t>3</w:t>
      </w:r>
      <w:r w:rsidRPr="00D93EBB">
        <w:rPr>
          <w:rFonts w:ascii="Times New Roman" w:hAnsi="Times New Roman" w:cs="Times New Roman"/>
          <w:b/>
        </w:rPr>
        <w:t xml:space="preserve"> год</w:t>
      </w:r>
    </w:p>
    <w:p w:rsidR="00293EFA" w:rsidRPr="00D93EBB" w:rsidRDefault="00293EFA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3EBB">
        <w:rPr>
          <w:rFonts w:ascii="Times New Roman" w:hAnsi="Times New Roman" w:cs="Times New Roman"/>
          <w:sz w:val="22"/>
          <w:szCs w:val="22"/>
        </w:rPr>
        <w:t>тыс. рублей</w:t>
      </w:r>
    </w:p>
    <w:p w:rsidR="00734541" w:rsidRPr="00D93EBB" w:rsidRDefault="00734541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418"/>
        <w:gridCol w:w="567"/>
        <w:gridCol w:w="1388"/>
      </w:tblGrid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ИСПОЛНИТЕЛЬНЫЙ КОМИТЕТ БОГДАШКИНКСКОГО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1 5</w:t>
            </w:r>
            <w:r w:rsidR="008A458A" w:rsidRPr="00D93EBB">
              <w:rPr>
                <w:rFonts w:ascii="Times New Roman" w:eastAsiaTheme="minorEastAsia" w:hAnsi="Times New Roman" w:cs="Times New Roman"/>
                <w:b/>
              </w:rPr>
              <w:t>09,09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79</w:t>
            </w:r>
            <w:r w:rsidR="008A458A" w:rsidRPr="00D93EBB">
              <w:rPr>
                <w:rFonts w:ascii="Times New Roman" w:eastAsiaTheme="minorEastAsia" w:hAnsi="Times New Roman" w:cs="Times New Roman"/>
                <w:b/>
              </w:rPr>
              <w:t>9,65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570,</w:t>
            </w:r>
            <w:r w:rsidR="00DD6164" w:rsidRPr="00D93EBB">
              <w:rPr>
                <w:rFonts w:ascii="Times New Roman" w:hAnsi="Times New Roman" w:cs="Times New Roman"/>
                <w:b/>
                <w:i/>
              </w:rPr>
              <w:t>95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570,</w:t>
            </w:r>
            <w:r w:rsidR="00DD6164" w:rsidRPr="00D93EBB">
              <w:rPr>
                <w:rFonts w:ascii="Times New Roman" w:hAnsi="Times New Roman" w:cs="Times New Roman"/>
              </w:rPr>
              <w:t>95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570,</w:t>
            </w:r>
            <w:r w:rsidR="00DD6164" w:rsidRPr="00D93EBB">
              <w:rPr>
                <w:rFonts w:ascii="Times New Roman" w:hAnsi="Times New Roman" w:cs="Times New Roman"/>
              </w:rPr>
              <w:t>95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3</w:t>
            </w:r>
            <w:r w:rsidR="00357524" w:rsidRPr="00D93EBB">
              <w:rPr>
                <w:rFonts w:ascii="Times New Roman" w:hAnsi="Times New Roman" w:cs="Times New Roman"/>
              </w:rPr>
              <w:t>97,02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168,</w:t>
            </w:r>
            <w:r w:rsidR="00DD6164" w:rsidRPr="00D93EBB">
              <w:rPr>
                <w:rFonts w:ascii="Times New Roman" w:hAnsi="Times New Roman" w:cs="Times New Roman"/>
              </w:rPr>
              <w:t>93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2</w:t>
            </w:r>
            <w:r w:rsidR="00357524" w:rsidRPr="00D93EBB">
              <w:rPr>
                <w:rFonts w:ascii="Times New Roman" w:hAnsi="Times New Roman" w:cs="Times New Roman"/>
                <w:b/>
                <w:i/>
              </w:rPr>
              <w:t>28,70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2</w:t>
            </w:r>
            <w:r w:rsidR="00357524" w:rsidRPr="00D93EBB">
              <w:rPr>
                <w:rFonts w:ascii="Times New Roman" w:hAnsi="Times New Roman" w:cs="Times New Roman"/>
                <w:bCs/>
              </w:rPr>
              <w:t>28,70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1</w:t>
            </w:r>
            <w:r w:rsidR="00357524" w:rsidRPr="00D93EBB">
              <w:rPr>
                <w:rFonts w:ascii="Times New Roman" w:hAnsi="Times New Roman" w:cs="Times New Roman"/>
                <w:bCs/>
              </w:rPr>
              <w:t>38,10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1</w:t>
            </w:r>
            <w:r w:rsidR="00357524" w:rsidRPr="00D93EBB">
              <w:rPr>
                <w:rFonts w:ascii="Times New Roman" w:hAnsi="Times New Roman" w:cs="Times New Roman"/>
                <w:bCs/>
              </w:rPr>
              <w:t>38,10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1</w:t>
            </w:r>
            <w:r w:rsidR="00357524" w:rsidRPr="00D93EBB">
              <w:rPr>
                <w:rFonts w:ascii="Times New Roman" w:hAnsi="Times New Roman" w:cs="Times New Roman"/>
                <w:b/>
              </w:rPr>
              <w:t>26,42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</w:t>
            </w:r>
            <w:r w:rsidR="00357524" w:rsidRPr="00D93EBB">
              <w:rPr>
                <w:rFonts w:ascii="Times New Roman" w:hAnsi="Times New Roman" w:cs="Times New Roman"/>
                <w:b/>
                <w:i/>
              </w:rPr>
              <w:t>26,42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</w:t>
            </w:r>
            <w:r w:rsidR="00357524" w:rsidRPr="00D93EBB">
              <w:rPr>
                <w:rFonts w:ascii="Times New Roman" w:hAnsi="Times New Roman" w:cs="Times New Roman"/>
              </w:rPr>
              <w:t>26,42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126,42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115,72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1</w:t>
            </w:r>
            <w:r w:rsidR="00357524" w:rsidRPr="00D93EBB">
              <w:rPr>
                <w:rFonts w:ascii="Times New Roman" w:hAnsi="Times New Roman" w:cs="Times New Roman"/>
                <w:bCs/>
              </w:rPr>
              <w:t>0,70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муниципальном районе на 2018-2021 годы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DD6164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465,32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DD6164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465,32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DD6164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465,32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205,63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205,63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DD6164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5,60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DD6164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5,60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</w:t>
            </w:r>
            <w:r w:rsidR="00DD6164" w:rsidRPr="00D93EBB">
              <w:rPr>
                <w:rFonts w:ascii="Times New Roman" w:hAnsi="Times New Roman" w:cs="Times New Roman"/>
              </w:rPr>
              <w:t>5</w:t>
            </w:r>
            <w:r w:rsidR="00357524" w:rsidRPr="00D93EBB">
              <w:rPr>
                <w:rFonts w:ascii="Times New Roman" w:hAnsi="Times New Roman" w:cs="Times New Roman"/>
              </w:rPr>
              <w:t>4,09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DD6164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25</w:t>
            </w:r>
            <w:r w:rsidR="00357524" w:rsidRPr="00D93EBB">
              <w:rPr>
                <w:rFonts w:ascii="Times New Roman" w:hAnsi="Times New Roman" w:cs="Times New Roman"/>
              </w:rPr>
              <w:t>4,09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DD6164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117,70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DD6164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117,70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DD6164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117,70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DD6164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117,70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DD6164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117,70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СОВЕТ БОГДАШКИНСКОГО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357524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color w:val="000000"/>
              </w:rPr>
              <w:t>2 06</w:t>
            </w:r>
            <w:r w:rsidR="00DD6164" w:rsidRPr="00D93EBB">
              <w:rPr>
                <w:rFonts w:ascii="Times New Roman" w:hAnsi="Times New Roman" w:cs="Times New Roman"/>
                <w:b/>
                <w:color w:val="000000"/>
              </w:rPr>
              <w:t>1,70</w:t>
            </w:r>
          </w:p>
        </w:tc>
      </w:tr>
    </w:tbl>
    <w:p w:rsidR="007B213E" w:rsidRPr="00D93EBB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p w:rsidR="00003750" w:rsidRPr="00D93EBB" w:rsidRDefault="00003750" w:rsidP="002F09B0">
      <w:pPr>
        <w:jc w:val="right"/>
        <w:rPr>
          <w:rFonts w:ascii="Times New Roman" w:hAnsi="Times New Roman" w:cs="Times New Roman"/>
          <w:color w:val="FF0000"/>
        </w:rPr>
      </w:pPr>
    </w:p>
    <w:p w:rsidR="00003750" w:rsidRPr="00D93EBB" w:rsidRDefault="00003750" w:rsidP="002F09B0">
      <w:pPr>
        <w:jc w:val="right"/>
        <w:rPr>
          <w:rFonts w:ascii="Times New Roman" w:hAnsi="Times New Roman" w:cs="Times New Roman"/>
          <w:color w:val="FF0000"/>
        </w:rPr>
      </w:pPr>
    </w:p>
    <w:p w:rsidR="00003750" w:rsidRPr="00D93EBB" w:rsidRDefault="00003750" w:rsidP="002F09B0">
      <w:pPr>
        <w:jc w:val="right"/>
        <w:rPr>
          <w:rFonts w:ascii="Times New Roman" w:hAnsi="Times New Roman" w:cs="Times New Roman"/>
          <w:color w:val="FF0000"/>
        </w:rPr>
      </w:pPr>
    </w:p>
    <w:p w:rsidR="00734541" w:rsidRDefault="00734541" w:rsidP="002F09B0">
      <w:pPr>
        <w:jc w:val="right"/>
        <w:rPr>
          <w:rFonts w:ascii="Times New Roman" w:hAnsi="Times New Roman" w:cs="Times New Roman"/>
          <w:color w:val="FF0000"/>
        </w:rPr>
      </w:pPr>
    </w:p>
    <w:p w:rsidR="00D93EBB" w:rsidRDefault="00D93EBB" w:rsidP="002F09B0">
      <w:pPr>
        <w:jc w:val="right"/>
        <w:rPr>
          <w:rFonts w:ascii="Times New Roman" w:hAnsi="Times New Roman" w:cs="Times New Roman"/>
          <w:color w:val="FF0000"/>
        </w:rPr>
      </w:pPr>
    </w:p>
    <w:p w:rsidR="00D93EBB" w:rsidRDefault="00D93EBB" w:rsidP="002F09B0">
      <w:pPr>
        <w:jc w:val="right"/>
        <w:rPr>
          <w:rFonts w:ascii="Times New Roman" w:hAnsi="Times New Roman" w:cs="Times New Roman"/>
          <w:color w:val="FF0000"/>
        </w:rPr>
      </w:pPr>
    </w:p>
    <w:p w:rsidR="00D93EBB" w:rsidRDefault="00D93EBB" w:rsidP="002F09B0">
      <w:pPr>
        <w:jc w:val="right"/>
        <w:rPr>
          <w:rFonts w:ascii="Times New Roman" w:hAnsi="Times New Roman" w:cs="Times New Roman"/>
          <w:color w:val="FF0000"/>
        </w:rPr>
      </w:pPr>
    </w:p>
    <w:p w:rsidR="00D93EBB" w:rsidRPr="00D93EBB" w:rsidRDefault="00D93EBB" w:rsidP="002F09B0">
      <w:pPr>
        <w:jc w:val="right"/>
        <w:rPr>
          <w:rFonts w:ascii="Times New Roman" w:hAnsi="Times New Roman" w:cs="Times New Roman"/>
          <w:color w:val="FF0000"/>
        </w:rPr>
      </w:pPr>
    </w:p>
    <w:p w:rsidR="00475984" w:rsidRPr="00D93EBB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D93EBB">
        <w:rPr>
          <w:rFonts w:ascii="Times New Roman" w:hAnsi="Times New Roman" w:cs="Times New Roman"/>
          <w:bCs/>
        </w:rPr>
        <w:t>Приложение № 8</w:t>
      </w:r>
    </w:p>
    <w:p w:rsidR="00B4263D" w:rsidRPr="00D93EBB" w:rsidRDefault="00B4263D" w:rsidP="00D736F1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к решению «О бюджете </w:t>
      </w:r>
      <w:r w:rsidR="00E80DE3" w:rsidRPr="00D93EBB">
        <w:rPr>
          <w:rFonts w:ascii="Times New Roman" w:hAnsi="Times New Roman" w:cs="Times New Roman"/>
        </w:rPr>
        <w:t>Богдашкинск</w:t>
      </w:r>
      <w:r w:rsidR="00E56C9E" w:rsidRPr="00D93EBB">
        <w:rPr>
          <w:rFonts w:ascii="Times New Roman" w:hAnsi="Times New Roman" w:cs="Times New Roman"/>
        </w:rPr>
        <w:t>ого</w:t>
      </w:r>
      <w:r w:rsidR="004275BF" w:rsidRPr="00D93EBB">
        <w:rPr>
          <w:rFonts w:ascii="Times New Roman" w:hAnsi="Times New Roman" w:cs="Times New Roman"/>
        </w:rPr>
        <w:t xml:space="preserve"> сельского поселения </w:t>
      </w:r>
    </w:p>
    <w:p w:rsidR="00B4263D" w:rsidRPr="00D93EBB" w:rsidRDefault="00B4263D" w:rsidP="00D736F1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D93EBB" w:rsidRDefault="00721965" w:rsidP="00D736F1">
      <w:pPr>
        <w:jc w:val="right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</w:rPr>
        <w:t>на 2023</w:t>
      </w:r>
      <w:r w:rsidR="00B4263D" w:rsidRPr="00D93EBB">
        <w:rPr>
          <w:rFonts w:ascii="Times New Roman" w:hAnsi="Times New Roman" w:cs="Times New Roman"/>
        </w:rPr>
        <w:t xml:space="preserve"> год и на плановый </w:t>
      </w:r>
      <w:r w:rsidRPr="00D93EBB">
        <w:rPr>
          <w:rFonts w:ascii="Times New Roman" w:hAnsi="Times New Roman" w:cs="Times New Roman"/>
        </w:rPr>
        <w:t>период 2024 и 2025</w:t>
      </w:r>
      <w:r w:rsidR="00B4263D" w:rsidRPr="00D93EBB">
        <w:rPr>
          <w:rFonts w:ascii="Times New Roman" w:hAnsi="Times New Roman" w:cs="Times New Roman"/>
        </w:rPr>
        <w:t xml:space="preserve"> годов»</w:t>
      </w:r>
    </w:p>
    <w:p w:rsidR="00B4263D" w:rsidRPr="00D93EBB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D93EBB">
        <w:rPr>
          <w:rFonts w:ascii="Times New Roman" w:hAnsi="Times New Roman" w:cs="Times New Roman"/>
          <w:bCs/>
          <w:szCs w:val="28"/>
        </w:rPr>
        <w:t xml:space="preserve">от __ декабря </w:t>
      </w:r>
      <w:r w:rsidR="00721965" w:rsidRPr="00D93EBB">
        <w:rPr>
          <w:rFonts w:ascii="Times New Roman" w:hAnsi="Times New Roman" w:cs="Times New Roman"/>
          <w:bCs/>
          <w:szCs w:val="28"/>
        </w:rPr>
        <w:t>2022</w:t>
      </w:r>
      <w:r w:rsidRPr="00D93EBB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7871B5" w:rsidRPr="00D93EBB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D93EBB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D93EBB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D93EBB">
        <w:rPr>
          <w:rFonts w:ascii="Times New Roman" w:hAnsi="Times New Roman" w:cs="Times New Roman"/>
          <w:b/>
        </w:rPr>
        <w:t xml:space="preserve">Распределение расходов </w:t>
      </w:r>
      <w:r w:rsidR="00E80DE3" w:rsidRPr="00D93EBB">
        <w:rPr>
          <w:rFonts w:ascii="Times New Roman" w:hAnsi="Times New Roman" w:cs="Times New Roman"/>
          <w:b/>
        </w:rPr>
        <w:t>Богдашкинск</w:t>
      </w:r>
      <w:r w:rsidR="00E56C9E" w:rsidRPr="00D93EBB">
        <w:rPr>
          <w:rFonts w:ascii="Times New Roman" w:hAnsi="Times New Roman" w:cs="Times New Roman"/>
          <w:b/>
        </w:rPr>
        <w:t>ого</w:t>
      </w:r>
      <w:r w:rsidR="004275BF" w:rsidRPr="00D93EBB">
        <w:rPr>
          <w:rFonts w:ascii="Times New Roman" w:hAnsi="Times New Roman" w:cs="Times New Roman"/>
          <w:b/>
        </w:rPr>
        <w:t xml:space="preserve"> сельского поселения </w:t>
      </w:r>
      <w:r w:rsidR="00230CF5" w:rsidRPr="00D93EBB">
        <w:rPr>
          <w:rFonts w:ascii="Times New Roman" w:hAnsi="Times New Roman" w:cs="Times New Roman"/>
          <w:b/>
        </w:rPr>
        <w:t xml:space="preserve"> Нурлатского</w:t>
      </w:r>
      <w:r w:rsidRPr="00D93EBB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D93EBB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D93EBB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D93EBB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D93EBB">
        <w:rPr>
          <w:rFonts w:ascii="Times New Roman" w:hAnsi="Times New Roman" w:cs="Times New Roman"/>
          <w:b/>
          <w:bCs/>
        </w:rPr>
        <w:t xml:space="preserve">на </w:t>
      </w:r>
      <w:r w:rsidR="006D5E6C" w:rsidRPr="00D93EBB">
        <w:rPr>
          <w:rFonts w:ascii="Times New Roman" w:hAnsi="Times New Roman" w:cs="Times New Roman"/>
          <w:b/>
          <w:bCs/>
        </w:rPr>
        <w:t>202</w:t>
      </w:r>
      <w:r w:rsidR="00590EA4" w:rsidRPr="00D93EBB">
        <w:rPr>
          <w:rFonts w:ascii="Times New Roman" w:hAnsi="Times New Roman" w:cs="Times New Roman"/>
          <w:b/>
          <w:bCs/>
        </w:rPr>
        <w:t>4</w:t>
      </w:r>
      <w:r w:rsidR="00F37206" w:rsidRPr="00D93EBB">
        <w:rPr>
          <w:rFonts w:ascii="Times New Roman" w:hAnsi="Times New Roman" w:cs="Times New Roman"/>
          <w:b/>
          <w:bCs/>
        </w:rPr>
        <w:t xml:space="preserve"> и </w:t>
      </w:r>
      <w:r w:rsidR="006D5E6C" w:rsidRPr="00D93EBB">
        <w:rPr>
          <w:rFonts w:ascii="Times New Roman" w:hAnsi="Times New Roman" w:cs="Times New Roman"/>
          <w:b/>
          <w:bCs/>
        </w:rPr>
        <w:t>202</w:t>
      </w:r>
      <w:r w:rsidR="00590EA4" w:rsidRPr="00D93EBB">
        <w:rPr>
          <w:rFonts w:ascii="Times New Roman" w:hAnsi="Times New Roman" w:cs="Times New Roman"/>
          <w:b/>
          <w:bCs/>
        </w:rPr>
        <w:t>5</w:t>
      </w:r>
      <w:r w:rsidR="00F37206" w:rsidRPr="00D93EBB">
        <w:rPr>
          <w:rFonts w:ascii="Times New Roman" w:hAnsi="Times New Roman" w:cs="Times New Roman"/>
          <w:b/>
          <w:bCs/>
        </w:rPr>
        <w:t xml:space="preserve"> го</w:t>
      </w:r>
      <w:r w:rsidR="002F09B0" w:rsidRPr="00D93EBB">
        <w:rPr>
          <w:rFonts w:ascii="Times New Roman" w:hAnsi="Times New Roman" w:cs="Times New Roman"/>
          <w:b/>
          <w:bCs/>
        </w:rPr>
        <w:t>ды</w:t>
      </w:r>
    </w:p>
    <w:p w:rsidR="002F09B0" w:rsidRPr="00D93EBB" w:rsidRDefault="0000375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D93EBB">
        <w:rPr>
          <w:rFonts w:ascii="Times New Roman" w:hAnsi="Times New Roman" w:cs="Times New Roman"/>
          <w:sz w:val="22"/>
          <w:szCs w:val="22"/>
        </w:rPr>
        <w:t xml:space="preserve">тыс.рублей </w:t>
      </w:r>
    </w:p>
    <w:p w:rsidR="00003750" w:rsidRPr="00D93EBB" w:rsidRDefault="0000375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850"/>
        <w:gridCol w:w="709"/>
        <w:gridCol w:w="567"/>
        <w:gridCol w:w="1417"/>
        <w:gridCol w:w="709"/>
        <w:gridCol w:w="992"/>
        <w:gridCol w:w="992"/>
      </w:tblGrid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590EA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202</w:t>
            </w:r>
            <w:r w:rsidR="00590EA4" w:rsidRPr="00D93EB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590EA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202</w:t>
            </w:r>
            <w:r w:rsidR="00590EA4" w:rsidRPr="00D93EBB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ИСПОЛНИТЕЛЬНЫЙ КОМИТЕТ БОГДАШКИНСКОГО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F3A81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1 486,29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1 </w:t>
            </w:r>
            <w:r w:rsidR="002706B6" w:rsidRPr="00D93EBB">
              <w:rPr>
                <w:rFonts w:ascii="Times New Roman" w:eastAsiaTheme="minorEastAsia" w:hAnsi="Times New Roman" w:cs="Times New Roman"/>
                <w:b/>
              </w:rPr>
              <w:t>442,37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F3A81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811,39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2706B6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811,49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21965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582,59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541250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582,59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21965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582,59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541250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582,59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21965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582,59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541250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582,59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3</w:t>
            </w:r>
            <w:r w:rsidR="00721965" w:rsidRPr="00D93EBB">
              <w:rPr>
                <w:rFonts w:ascii="Times New Roman" w:hAnsi="Times New Roman" w:cs="Times New Roman"/>
              </w:rPr>
              <w:t>97,02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3</w:t>
            </w:r>
            <w:r w:rsidR="007C1B85" w:rsidRPr="00D93EBB">
              <w:rPr>
                <w:rFonts w:ascii="Times New Roman" w:hAnsi="Times New Roman" w:cs="Times New Roman"/>
              </w:rPr>
              <w:t>97,02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</w:t>
            </w:r>
            <w:r w:rsidR="00721965" w:rsidRPr="00D93EBB">
              <w:rPr>
                <w:rFonts w:ascii="Times New Roman" w:hAnsi="Times New Roman" w:cs="Times New Roman"/>
              </w:rPr>
              <w:t>80,57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</w:t>
            </w:r>
            <w:r w:rsidR="007C1B85" w:rsidRPr="00D93EBB">
              <w:rPr>
                <w:rFonts w:ascii="Times New Roman" w:hAnsi="Times New Roman" w:cs="Times New Roman"/>
              </w:rPr>
              <w:t>80,57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16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2</w:t>
            </w:r>
            <w:r w:rsidR="00721965" w:rsidRPr="00D93EBB">
              <w:rPr>
                <w:rFonts w:ascii="Times New Roman" w:hAnsi="Times New Roman" w:cs="Times New Roman"/>
                <w:b/>
                <w:i/>
              </w:rPr>
              <w:t>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2</w:t>
            </w:r>
            <w:r w:rsidR="007C1B85" w:rsidRPr="00D93EBB">
              <w:rPr>
                <w:rFonts w:ascii="Times New Roman" w:hAnsi="Times New Roman" w:cs="Times New Roman"/>
                <w:b/>
                <w:i/>
              </w:rPr>
              <w:t>28,90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2</w:t>
            </w:r>
            <w:r w:rsidR="00721965" w:rsidRPr="00D93EBB">
              <w:rPr>
                <w:rFonts w:ascii="Times New Roman" w:hAnsi="Times New Roman" w:cs="Times New Roman"/>
                <w:bCs/>
              </w:rPr>
              <w:t>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2</w:t>
            </w:r>
            <w:r w:rsidR="007C1B85" w:rsidRPr="00D93EBB">
              <w:rPr>
                <w:rFonts w:ascii="Times New Roman" w:hAnsi="Times New Roman" w:cs="Times New Roman"/>
                <w:bCs/>
              </w:rPr>
              <w:t>28,90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1</w:t>
            </w:r>
            <w:r w:rsidR="00721965" w:rsidRPr="00D93EBB">
              <w:rPr>
                <w:rFonts w:ascii="Times New Roman" w:hAnsi="Times New Roman" w:cs="Times New Roman"/>
                <w:bCs/>
              </w:rPr>
              <w:t>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1</w:t>
            </w:r>
            <w:r w:rsidR="007C1B85" w:rsidRPr="00D93EBB">
              <w:rPr>
                <w:rFonts w:ascii="Times New Roman" w:hAnsi="Times New Roman" w:cs="Times New Roman"/>
                <w:bCs/>
              </w:rPr>
              <w:t>38,30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1</w:t>
            </w:r>
            <w:r w:rsidR="00721965" w:rsidRPr="00D93EBB">
              <w:rPr>
                <w:rFonts w:ascii="Times New Roman" w:hAnsi="Times New Roman" w:cs="Times New Roman"/>
                <w:bCs/>
              </w:rPr>
              <w:t>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1</w:t>
            </w:r>
            <w:r w:rsidR="007C1B85" w:rsidRPr="00D93EBB">
              <w:rPr>
                <w:rFonts w:ascii="Times New Roman" w:hAnsi="Times New Roman" w:cs="Times New Roman"/>
                <w:bCs/>
              </w:rPr>
              <w:t>38,30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1</w:t>
            </w:r>
            <w:r w:rsidR="00721965" w:rsidRPr="00D93EBB">
              <w:rPr>
                <w:rFonts w:ascii="Times New Roman" w:hAnsi="Times New Roman" w:cs="Times New Roman"/>
                <w:b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1</w:t>
            </w:r>
            <w:r w:rsidR="007C1B85" w:rsidRPr="00D93EBB">
              <w:rPr>
                <w:rFonts w:ascii="Times New Roman" w:hAnsi="Times New Roman" w:cs="Times New Roman"/>
                <w:b/>
              </w:rPr>
              <w:t>37,25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</w:t>
            </w:r>
            <w:r w:rsidR="00721965" w:rsidRPr="00D93EBB">
              <w:rPr>
                <w:rFonts w:ascii="Times New Roman" w:hAnsi="Times New Roman" w:cs="Times New Roman"/>
                <w:b/>
                <w:i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</w:t>
            </w:r>
            <w:r w:rsidR="007C1B85" w:rsidRPr="00D93EBB">
              <w:rPr>
                <w:rFonts w:ascii="Times New Roman" w:hAnsi="Times New Roman" w:cs="Times New Roman"/>
                <w:b/>
                <w:i/>
              </w:rPr>
              <w:t>37,25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</w:t>
            </w:r>
            <w:r w:rsidR="00721965" w:rsidRPr="00D93EBB">
              <w:rPr>
                <w:rFonts w:ascii="Times New Roman" w:hAnsi="Times New Roman" w:cs="Times New Roman"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</w:t>
            </w:r>
            <w:r w:rsidR="007C1B85" w:rsidRPr="00D93EBB">
              <w:rPr>
                <w:rFonts w:ascii="Times New Roman" w:hAnsi="Times New Roman" w:cs="Times New Roman"/>
              </w:rPr>
              <w:t>37,25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</w:t>
            </w:r>
            <w:r w:rsidR="00721965" w:rsidRPr="00D93EBB">
              <w:rPr>
                <w:rFonts w:ascii="Times New Roman" w:hAnsi="Times New Roman" w:cs="Times New Roman"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</w:t>
            </w:r>
            <w:r w:rsidR="007C1B85" w:rsidRPr="00D93EBB">
              <w:rPr>
                <w:rFonts w:ascii="Times New Roman" w:hAnsi="Times New Roman" w:cs="Times New Roman"/>
              </w:rPr>
              <w:t>37,25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21965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121,68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1</w:t>
            </w:r>
            <w:r w:rsidR="007C1B85" w:rsidRPr="00D93EBB">
              <w:rPr>
                <w:rFonts w:ascii="Times New Roman" w:hAnsi="Times New Roman" w:cs="Times New Roman"/>
                <w:bCs/>
              </w:rPr>
              <w:t>26,55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10,</w:t>
            </w:r>
            <w:r w:rsidR="00721965" w:rsidRPr="00D93EBB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93EBB">
              <w:rPr>
                <w:rFonts w:ascii="Times New Roman" w:hAnsi="Times New Roman" w:cs="Times New Roman"/>
                <w:bCs/>
              </w:rPr>
              <w:t>10,</w:t>
            </w:r>
            <w:r w:rsidR="007C1B85" w:rsidRPr="00D93EBB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муниципальном районе на 2018-2021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22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21965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542,52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C1B85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493,63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21965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542,52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C1B85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493,63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21965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542,52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C1B85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493,63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21965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</w:t>
            </w:r>
            <w:r w:rsidR="007C1B85" w:rsidRPr="00D93EBB">
              <w:rPr>
                <w:rFonts w:ascii="Times New Roman" w:hAnsi="Times New Roman" w:cs="Times New Roman"/>
              </w:rPr>
              <w:t>9,64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21965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</w:t>
            </w:r>
            <w:r w:rsidR="007C1B85" w:rsidRPr="00D93EBB">
              <w:rPr>
                <w:rFonts w:ascii="Times New Roman" w:hAnsi="Times New Roman" w:cs="Times New Roman"/>
              </w:rPr>
              <w:t>9,64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21965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156,76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F21DF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156,76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21965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156,76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F21DF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156,76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</w:t>
            </w:r>
            <w:r w:rsidR="00721965" w:rsidRPr="00D93EBB">
              <w:rPr>
                <w:rFonts w:ascii="Times New Roman" w:hAnsi="Times New Roman" w:cs="Times New Roman"/>
              </w:rPr>
              <w:t>76,12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</w:t>
            </w:r>
            <w:r w:rsidR="007F21DF" w:rsidRPr="00D93EBB">
              <w:rPr>
                <w:rFonts w:ascii="Times New Roman" w:hAnsi="Times New Roman" w:cs="Times New Roman"/>
              </w:rPr>
              <w:t>27,23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</w:t>
            </w:r>
            <w:r w:rsidR="00721965" w:rsidRPr="00D93EBB">
              <w:rPr>
                <w:rFonts w:ascii="Times New Roman" w:hAnsi="Times New Roman" w:cs="Times New Roman"/>
              </w:rPr>
              <w:t>76,12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</w:t>
            </w:r>
            <w:r w:rsidR="007F21DF" w:rsidRPr="00D93EBB">
              <w:rPr>
                <w:rFonts w:ascii="Times New Roman" w:hAnsi="Times New Roman" w:cs="Times New Roman"/>
              </w:rPr>
              <w:t>27,23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EB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3EB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EB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 xml:space="preserve">СОВЕТ БОГДАШКИНСКОГО СЕЛЬСКОГО ПОСЕЛЕНИЯ </w:t>
            </w:r>
            <w:r w:rsidRPr="00D93EBB">
              <w:rPr>
                <w:rFonts w:ascii="Times New Roman" w:hAnsi="Times New Roman" w:cs="Times New Roman"/>
                <w:b/>
              </w:rPr>
              <w:lastRenderedPageBreak/>
              <w:t>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lastRenderedPageBreak/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A2427C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F21DF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003750" w:rsidRPr="00D93EBB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A2427C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F21DF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A2427C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F21DF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D93EBB"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A2427C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F21DF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A2427C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F21DF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003750" w:rsidRPr="00D93EBB" w:rsidTr="00012B8B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A2427C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F21DF" w:rsidP="00012B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D93EBB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003750" w:rsidRPr="007F4760" w:rsidTr="00012B8B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3EBB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D93EBB" w:rsidRDefault="00721965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color w:val="000000"/>
              </w:rPr>
              <w:t>2 038,89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50" w:rsidRPr="007F4760" w:rsidRDefault="00003750" w:rsidP="00012B8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3EBB">
              <w:rPr>
                <w:rFonts w:ascii="Times New Roman" w:hAnsi="Times New Roman" w:cs="Times New Roman"/>
                <w:b/>
                <w:color w:val="000000"/>
              </w:rPr>
              <w:t>1 </w:t>
            </w:r>
            <w:r w:rsidR="007F21DF" w:rsidRPr="00D93EBB">
              <w:rPr>
                <w:rFonts w:ascii="Times New Roman" w:hAnsi="Times New Roman" w:cs="Times New Roman"/>
                <w:b/>
                <w:color w:val="000000"/>
              </w:rPr>
              <w:t>994,9</w:t>
            </w:r>
            <w:r w:rsidR="002706B6" w:rsidRPr="00D93EB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B91845" w:rsidRPr="00535229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91845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A0" w:rsidRDefault="002A28A0">
      <w:r>
        <w:separator/>
      </w:r>
    </w:p>
  </w:endnote>
  <w:endnote w:type="continuationSeparator" w:id="0">
    <w:p w:rsidR="002A28A0" w:rsidRDefault="002A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A0" w:rsidRDefault="002A28A0">
      <w:r>
        <w:separator/>
      </w:r>
    </w:p>
  </w:footnote>
  <w:footnote w:type="continuationSeparator" w:id="0">
    <w:p w:rsidR="002A28A0" w:rsidRDefault="002A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2D"/>
    <w:rsid w:val="0000069C"/>
    <w:rsid w:val="00003750"/>
    <w:rsid w:val="00003B30"/>
    <w:rsid w:val="00004155"/>
    <w:rsid w:val="000041DC"/>
    <w:rsid w:val="0000454E"/>
    <w:rsid w:val="00004795"/>
    <w:rsid w:val="00010B91"/>
    <w:rsid w:val="00010C74"/>
    <w:rsid w:val="00011F3B"/>
    <w:rsid w:val="00012B8B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41074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3F41"/>
    <w:rsid w:val="00076894"/>
    <w:rsid w:val="000769FD"/>
    <w:rsid w:val="0007716F"/>
    <w:rsid w:val="00077DE9"/>
    <w:rsid w:val="00081399"/>
    <w:rsid w:val="0008172A"/>
    <w:rsid w:val="00083E2A"/>
    <w:rsid w:val="000853A9"/>
    <w:rsid w:val="0008578A"/>
    <w:rsid w:val="00090F11"/>
    <w:rsid w:val="0009102F"/>
    <w:rsid w:val="00091B38"/>
    <w:rsid w:val="00091E8B"/>
    <w:rsid w:val="00092E72"/>
    <w:rsid w:val="00094D37"/>
    <w:rsid w:val="00095EA5"/>
    <w:rsid w:val="0009641E"/>
    <w:rsid w:val="00097E70"/>
    <w:rsid w:val="000A1F6A"/>
    <w:rsid w:val="000A3DC4"/>
    <w:rsid w:val="000A48B7"/>
    <w:rsid w:val="000B26B9"/>
    <w:rsid w:val="000B343B"/>
    <w:rsid w:val="000B48CE"/>
    <w:rsid w:val="000B56A0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64CB"/>
    <w:rsid w:val="000E2011"/>
    <w:rsid w:val="000E245E"/>
    <w:rsid w:val="000E36BF"/>
    <w:rsid w:val="000E3FA7"/>
    <w:rsid w:val="000E5E05"/>
    <w:rsid w:val="000E6217"/>
    <w:rsid w:val="000E6634"/>
    <w:rsid w:val="000E7AE9"/>
    <w:rsid w:val="000F3747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6506"/>
    <w:rsid w:val="00147802"/>
    <w:rsid w:val="001501B6"/>
    <w:rsid w:val="0015084E"/>
    <w:rsid w:val="0015580F"/>
    <w:rsid w:val="00155CAB"/>
    <w:rsid w:val="00155E6E"/>
    <w:rsid w:val="0016317C"/>
    <w:rsid w:val="00163EB1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6101"/>
    <w:rsid w:val="001770D4"/>
    <w:rsid w:val="00177B16"/>
    <w:rsid w:val="0018162D"/>
    <w:rsid w:val="00184A38"/>
    <w:rsid w:val="00184A40"/>
    <w:rsid w:val="00192062"/>
    <w:rsid w:val="00194C09"/>
    <w:rsid w:val="0019527B"/>
    <w:rsid w:val="001954E9"/>
    <w:rsid w:val="001A070E"/>
    <w:rsid w:val="001A35AC"/>
    <w:rsid w:val="001A6F62"/>
    <w:rsid w:val="001B0789"/>
    <w:rsid w:val="001B1A53"/>
    <w:rsid w:val="001B73C0"/>
    <w:rsid w:val="001B73F5"/>
    <w:rsid w:val="001B780D"/>
    <w:rsid w:val="001C0020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3694"/>
    <w:rsid w:val="001F73E4"/>
    <w:rsid w:val="0020178C"/>
    <w:rsid w:val="002029E4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50790"/>
    <w:rsid w:val="00252617"/>
    <w:rsid w:val="00252CAF"/>
    <w:rsid w:val="0025378B"/>
    <w:rsid w:val="00253972"/>
    <w:rsid w:val="00255A07"/>
    <w:rsid w:val="00255CAA"/>
    <w:rsid w:val="00255DF4"/>
    <w:rsid w:val="0025753E"/>
    <w:rsid w:val="0026213F"/>
    <w:rsid w:val="002625B5"/>
    <w:rsid w:val="00262796"/>
    <w:rsid w:val="00263F88"/>
    <w:rsid w:val="00265AAA"/>
    <w:rsid w:val="00270344"/>
    <w:rsid w:val="002706B6"/>
    <w:rsid w:val="002727DB"/>
    <w:rsid w:val="00273F45"/>
    <w:rsid w:val="002815DA"/>
    <w:rsid w:val="002829F5"/>
    <w:rsid w:val="00283DB6"/>
    <w:rsid w:val="00284C91"/>
    <w:rsid w:val="00285383"/>
    <w:rsid w:val="002906CC"/>
    <w:rsid w:val="00290A01"/>
    <w:rsid w:val="00291490"/>
    <w:rsid w:val="002914E3"/>
    <w:rsid w:val="002932CA"/>
    <w:rsid w:val="002937A9"/>
    <w:rsid w:val="00293EFA"/>
    <w:rsid w:val="0029423B"/>
    <w:rsid w:val="00295122"/>
    <w:rsid w:val="00295E69"/>
    <w:rsid w:val="00297563"/>
    <w:rsid w:val="00297CF8"/>
    <w:rsid w:val="002A0BB0"/>
    <w:rsid w:val="002A202D"/>
    <w:rsid w:val="002A28A0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1F96"/>
    <w:rsid w:val="002D2D87"/>
    <w:rsid w:val="002D36BB"/>
    <w:rsid w:val="002D370B"/>
    <w:rsid w:val="002D4542"/>
    <w:rsid w:val="002D61D0"/>
    <w:rsid w:val="002D6A5C"/>
    <w:rsid w:val="002D79B7"/>
    <w:rsid w:val="002D7C89"/>
    <w:rsid w:val="002E1427"/>
    <w:rsid w:val="002E31F7"/>
    <w:rsid w:val="002E3D0E"/>
    <w:rsid w:val="002E506C"/>
    <w:rsid w:val="002E6DDD"/>
    <w:rsid w:val="002F0124"/>
    <w:rsid w:val="002F09B0"/>
    <w:rsid w:val="002F14EF"/>
    <w:rsid w:val="002F179F"/>
    <w:rsid w:val="002F239F"/>
    <w:rsid w:val="002F684C"/>
    <w:rsid w:val="00304E1F"/>
    <w:rsid w:val="00306277"/>
    <w:rsid w:val="0031070B"/>
    <w:rsid w:val="00311A28"/>
    <w:rsid w:val="00312AE3"/>
    <w:rsid w:val="00313B88"/>
    <w:rsid w:val="0031639F"/>
    <w:rsid w:val="003178A1"/>
    <w:rsid w:val="00321E71"/>
    <w:rsid w:val="003233E6"/>
    <w:rsid w:val="003246B4"/>
    <w:rsid w:val="00325B50"/>
    <w:rsid w:val="003274A9"/>
    <w:rsid w:val="00330279"/>
    <w:rsid w:val="00330363"/>
    <w:rsid w:val="003306C2"/>
    <w:rsid w:val="003321B6"/>
    <w:rsid w:val="0033239A"/>
    <w:rsid w:val="003331E3"/>
    <w:rsid w:val="00334474"/>
    <w:rsid w:val="003359EC"/>
    <w:rsid w:val="0033612A"/>
    <w:rsid w:val="00336563"/>
    <w:rsid w:val="0035195B"/>
    <w:rsid w:val="00352028"/>
    <w:rsid w:val="00353E1A"/>
    <w:rsid w:val="00354C89"/>
    <w:rsid w:val="00357524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590"/>
    <w:rsid w:val="00387252"/>
    <w:rsid w:val="003876D7"/>
    <w:rsid w:val="00390ED3"/>
    <w:rsid w:val="00391E4E"/>
    <w:rsid w:val="00396AB5"/>
    <w:rsid w:val="003973E9"/>
    <w:rsid w:val="00397D64"/>
    <w:rsid w:val="00397F3B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AF6"/>
    <w:rsid w:val="003D1C62"/>
    <w:rsid w:val="003D51EB"/>
    <w:rsid w:val="003D74F8"/>
    <w:rsid w:val="003E24CD"/>
    <w:rsid w:val="003E3B42"/>
    <w:rsid w:val="003E3F36"/>
    <w:rsid w:val="003E5A72"/>
    <w:rsid w:val="003E6B40"/>
    <w:rsid w:val="003E7D5A"/>
    <w:rsid w:val="003F7F0C"/>
    <w:rsid w:val="00404897"/>
    <w:rsid w:val="00405AB6"/>
    <w:rsid w:val="00407CC6"/>
    <w:rsid w:val="00410ED5"/>
    <w:rsid w:val="0041490F"/>
    <w:rsid w:val="00416900"/>
    <w:rsid w:val="0042090E"/>
    <w:rsid w:val="00421B27"/>
    <w:rsid w:val="004228D8"/>
    <w:rsid w:val="004235EA"/>
    <w:rsid w:val="004250E7"/>
    <w:rsid w:val="004256F3"/>
    <w:rsid w:val="0042743E"/>
    <w:rsid w:val="004275BF"/>
    <w:rsid w:val="00427D0A"/>
    <w:rsid w:val="004304FE"/>
    <w:rsid w:val="004308CD"/>
    <w:rsid w:val="004310FD"/>
    <w:rsid w:val="00434B60"/>
    <w:rsid w:val="004360C0"/>
    <w:rsid w:val="00437F90"/>
    <w:rsid w:val="00440323"/>
    <w:rsid w:val="00444E67"/>
    <w:rsid w:val="00444F94"/>
    <w:rsid w:val="004466D0"/>
    <w:rsid w:val="00450105"/>
    <w:rsid w:val="004505AA"/>
    <w:rsid w:val="004524B0"/>
    <w:rsid w:val="00453CB1"/>
    <w:rsid w:val="004559C8"/>
    <w:rsid w:val="0045796A"/>
    <w:rsid w:val="00461A03"/>
    <w:rsid w:val="00462017"/>
    <w:rsid w:val="004621A2"/>
    <w:rsid w:val="00463311"/>
    <w:rsid w:val="0046632B"/>
    <w:rsid w:val="0047389D"/>
    <w:rsid w:val="004740A1"/>
    <w:rsid w:val="00475984"/>
    <w:rsid w:val="004761F5"/>
    <w:rsid w:val="00476310"/>
    <w:rsid w:val="00476632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707D"/>
    <w:rsid w:val="00527CB1"/>
    <w:rsid w:val="0053005B"/>
    <w:rsid w:val="0053183D"/>
    <w:rsid w:val="00535229"/>
    <w:rsid w:val="00535CAA"/>
    <w:rsid w:val="00535D4F"/>
    <w:rsid w:val="005369FC"/>
    <w:rsid w:val="00536DB6"/>
    <w:rsid w:val="00541250"/>
    <w:rsid w:val="00541AEE"/>
    <w:rsid w:val="00545B33"/>
    <w:rsid w:val="00545EC5"/>
    <w:rsid w:val="00545FF2"/>
    <w:rsid w:val="00552611"/>
    <w:rsid w:val="00552756"/>
    <w:rsid w:val="00552C09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0C1B"/>
    <w:rsid w:val="00572A15"/>
    <w:rsid w:val="00572E34"/>
    <w:rsid w:val="00573925"/>
    <w:rsid w:val="00573BBF"/>
    <w:rsid w:val="005764E8"/>
    <w:rsid w:val="00580932"/>
    <w:rsid w:val="00580A99"/>
    <w:rsid w:val="0058189A"/>
    <w:rsid w:val="0058374A"/>
    <w:rsid w:val="00584899"/>
    <w:rsid w:val="0058614B"/>
    <w:rsid w:val="005875D7"/>
    <w:rsid w:val="00590EA4"/>
    <w:rsid w:val="00591CEB"/>
    <w:rsid w:val="00591D9F"/>
    <w:rsid w:val="00592D18"/>
    <w:rsid w:val="00593AE9"/>
    <w:rsid w:val="00596430"/>
    <w:rsid w:val="00596EAE"/>
    <w:rsid w:val="005974AD"/>
    <w:rsid w:val="00597C5F"/>
    <w:rsid w:val="005A02C5"/>
    <w:rsid w:val="005A0577"/>
    <w:rsid w:val="005A0890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650E"/>
    <w:rsid w:val="005B6D0E"/>
    <w:rsid w:val="005B6E65"/>
    <w:rsid w:val="005B7D2C"/>
    <w:rsid w:val="005C16BA"/>
    <w:rsid w:val="005C3DF8"/>
    <w:rsid w:val="005C442F"/>
    <w:rsid w:val="005C4F82"/>
    <w:rsid w:val="005C704B"/>
    <w:rsid w:val="005D0113"/>
    <w:rsid w:val="005D0211"/>
    <w:rsid w:val="005D039B"/>
    <w:rsid w:val="005D1FFC"/>
    <w:rsid w:val="005D2699"/>
    <w:rsid w:val="005D32F5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3A25"/>
    <w:rsid w:val="005F4994"/>
    <w:rsid w:val="005F4C51"/>
    <w:rsid w:val="005F7A49"/>
    <w:rsid w:val="00600EDB"/>
    <w:rsid w:val="00600F27"/>
    <w:rsid w:val="00603ADE"/>
    <w:rsid w:val="006077B5"/>
    <w:rsid w:val="00607B3E"/>
    <w:rsid w:val="006120CC"/>
    <w:rsid w:val="00613BDC"/>
    <w:rsid w:val="00616136"/>
    <w:rsid w:val="00616465"/>
    <w:rsid w:val="00625D42"/>
    <w:rsid w:val="006260FA"/>
    <w:rsid w:val="00627235"/>
    <w:rsid w:val="0062782C"/>
    <w:rsid w:val="0063097B"/>
    <w:rsid w:val="0063150E"/>
    <w:rsid w:val="00634297"/>
    <w:rsid w:val="00634A44"/>
    <w:rsid w:val="00634C6D"/>
    <w:rsid w:val="00636200"/>
    <w:rsid w:val="00636CC5"/>
    <w:rsid w:val="00637C1C"/>
    <w:rsid w:val="00645574"/>
    <w:rsid w:val="0064659B"/>
    <w:rsid w:val="00647562"/>
    <w:rsid w:val="006516AA"/>
    <w:rsid w:val="00651E12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3BDA"/>
    <w:rsid w:val="006873B6"/>
    <w:rsid w:val="0069023F"/>
    <w:rsid w:val="00692717"/>
    <w:rsid w:val="00692EE5"/>
    <w:rsid w:val="006939DC"/>
    <w:rsid w:val="00697B8C"/>
    <w:rsid w:val="006A02F7"/>
    <w:rsid w:val="006A0EC4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4A0C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1965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1940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3035"/>
    <w:rsid w:val="007737CC"/>
    <w:rsid w:val="00775B87"/>
    <w:rsid w:val="00776AFB"/>
    <w:rsid w:val="007801F2"/>
    <w:rsid w:val="00782189"/>
    <w:rsid w:val="0078455D"/>
    <w:rsid w:val="00784BF1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1B85"/>
    <w:rsid w:val="007C41BC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5941"/>
    <w:rsid w:val="007E782C"/>
    <w:rsid w:val="007E79FD"/>
    <w:rsid w:val="007F21DF"/>
    <w:rsid w:val="007F27A4"/>
    <w:rsid w:val="007F29FF"/>
    <w:rsid w:val="007F3A81"/>
    <w:rsid w:val="007F5A0B"/>
    <w:rsid w:val="0080046A"/>
    <w:rsid w:val="00800C43"/>
    <w:rsid w:val="00801407"/>
    <w:rsid w:val="0080605C"/>
    <w:rsid w:val="0080644C"/>
    <w:rsid w:val="008078E8"/>
    <w:rsid w:val="00814133"/>
    <w:rsid w:val="0081418D"/>
    <w:rsid w:val="00814AC8"/>
    <w:rsid w:val="00815B92"/>
    <w:rsid w:val="00816A86"/>
    <w:rsid w:val="008221F8"/>
    <w:rsid w:val="00822B82"/>
    <w:rsid w:val="00822EF6"/>
    <w:rsid w:val="0082617A"/>
    <w:rsid w:val="00830989"/>
    <w:rsid w:val="00830E16"/>
    <w:rsid w:val="00830EE8"/>
    <w:rsid w:val="00832FED"/>
    <w:rsid w:val="008346D4"/>
    <w:rsid w:val="00837266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0857"/>
    <w:rsid w:val="0086158A"/>
    <w:rsid w:val="00863CC9"/>
    <w:rsid w:val="0086478D"/>
    <w:rsid w:val="008648E3"/>
    <w:rsid w:val="008707C0"/>
    <w:rsid w:val="00872D19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295A"/>
    <w:rsid w:val="008A2993"/>
    <w:rsid w:val="008A3447"/>
    <w:rsid w:val="008A458A"/>
    <w:rsid w:val="008A5E49"/>
    <w:rsid w:val="008B1394"/>
    <w:rsid w:val="008B16F7"/>
    <w:rsid w:val="008B6CA4"/>
    <w:rsid w:val="008B7E6F"/>
    <w:rsid w:val="008C1BE6"/>
    <w:rsid w:val="008C6D28"/>
    <w:rsid w:val="008D028C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5764E"/>
    <w:rsid w:val="00960563"/>
    <w:rsid w:val="00971415"/>
    <w:rsid w:val="00971979"/>
    <w:rsid w:val="00977694"/>
    <w:rsid w:val="0097780D"/>
    <w:rsid w:val="00982A61"/>
    <w:rsid w:val="00983959"/>
    <w:rsid w:val="00991104"/>
    <w:rsid w:val="00992283"/>
    <w:rsid w:val="00994C5D"/>
    <w:rsid w:val="00994FAE"/>
    <w:rsid w:val="009A2092"/>
    <w:rsid w:val="009A33BF"/>
    <w:rsid w:val="009A3C44"/>
    <w:rsid w:val="009A7D40"/>
    <w:rsid w:val="009B0A07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F11D0"/>
    <w:rsid w:val="009F41D1"/>
    <w:rsid w:val="009F4904"/>
    <w:rsid w:val="00A00353"/>
    <w:rsid w:val="00A013B4"/>
    <w:rsid w:val="00A02E6C"/>
    <w:rsid w:val="00A073FA"/>
    <w:rsid w:val="00A07EA7"/>
    <w:rsid w:val="00A10086"/>
    <w:rsid w:val="00A1242A"/>
    <w:rsid w:val="00A15BCD"/>
    <w:rsid w:val="00A15D9B"/>
    <w:rsid w:val="00A16079"/>
    <w:rsid w:val="00A2016F"/>
    <w:rsid w:val="00A21057"/>
    <w:rsid w:val="00A21211"/>
    <w:rsid w:val="00A22A83"/>
    <w:rsid w:val="00A240C5"/>
    <w:rsid w:val="00A24276"/>
    <w:rsid w:val="00A2427C"/>
    <w:rsid w:val="00A2458B"/>
    <w:rsid w:val="00A30368"/>
    <w:rsid w:val="00A3137C"/>
    <w:rsid w:val="00A343A7"/>
    <w:rsid w:val="00A36CF3"/>
    <w:rsid w:val="00A416DB"/>
    <w:rsid w:val="00A45CB7"/>
    <w:rsid w:val="00A46FB1"/>
    <w:rsid w:val="00A550CB"/>
    <w:rsid w:val="00A576F6"/>
    <w:rsid w:val="00A60C22"/>
    <w:rsid w:val="00A62BA4"/>
    <w:rsid w:val="00A7260D"/>
    <w:rsid w:val="00A73493"/>
    <w:rsid w:val="00A75161"/>
    <w:rsid w:val="00A756FE"/>
    <w:rsid w:val="00A82CAC"/>
    <w:rsid w:val="00A835E6"/>
    <w:rsid w:val="00A840B9"/>
    <w:rsid w:val="00A862F2"/>
    <w:rsid w:val="00A86D2D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3E59"/>
    <w:rsid w:val="00AC3E8A"/>
    <w:rsid w:val="00AC5AEF"/>
    <w:rsid w:val="00AC5AFA"/>
    <w:rsid w:val="00AC688A"/>
    <w:rsid w:val="00AC6E06"/>
    <w:rsid w:val="00AC7AE8"/>
    <w:rsid w:val="00AD0455"/>
    <w:rsid w:val="00AD047C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05980"/>
    <w:rsid w:val="00B11E86"/>
    <w:rsid w:val="00B12C31"/>
    <w:rsid w:val="00B14F14"/>
    <w:rsid w:val="00B21E71"/>
    <w:rsid w:val="00B2317D"/>
    <w:rsid w:val="00B236EB"/>
    <w:rsid w:val="00B252DF"/>
    <w:rsid w:val="00B348C1"/>
    <w:rsid w:val="00B410F1"/>
    <w:rsid w:val="00B4263D"/>
    <w:rsid w:val="00B42F66"/>
    <w:rsid w:val="00B43C09"/>
    <w:rsid w:val="00B44BED"/>
    <w:rsid w:val="00B44E57"/>
    <w:rsid w:val="00B475F1"/>
    <w:rsid w:val="00B5133A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7514"/>
    <w:rsid w:val="00BB2EE6"/>
    <w:rsid w:val="00BB3C77"/>
    <w:rsid w:val="00BB502D"/>
    <w:rsid w:val="00BB5F2C"/>
    <w:rsid w:val="00BB6148"/>
    <w:rsid w:val="00BB61CD"/>
    <w:rsid w:val="00BB74A0"/>
    <w:rsid w:val="00BC0FE8"/>
    <w:rsid w:val="00BC10EF"/>
    <w:rsid w:val="00BC1345"/>
    <w:rsid w:val="00BC1C4A"/>
    <w:rsid w:val="00BC24D8"/>
    <w:rsid w:val="00BC3724"/>
    <w:rsid w:val="00BC3765"/>
    <w:rsid w:val="00BD1E14"/>
    <w:rsid w:val="00BD23AC"/>
    <w:rsid w:val="00BD2661"/>
    <w:rsid w:val="00BD3E9E"/>
    <w:rsid w:val="00BD54D8"/>
    <w:rsid w:val="00BD58F2"/>
    <w:rsid w:val="00BD708F"/>
    <w:rsid w:val="00BD797D"/>
    <w:rsid w:val="00BE0192"/>
    <w:rsid w:val="00BE129D"/>
    <w:rsid w:val="00BE1499"/>
    <w:rsid w:val="00BE3523"/>
    <w:rsid w:val="00BE4C3F"/>
    <w:rsid w:val="00BE646A"/>
    <w:rsid w:val="00BF1E65"/>
    <w:rsid w:val="00BF263D"/>
    <w:rsid w:val="00BF3A76"/>
    <w:rsid w:val="00BF5211"/>
    <w:rsid w:val="00BF689B"/>
    <w:rsid w:val="00BF7B70"/>
    <w:rsid w:val="00C02899"/>
    <w:rsid w:val="00C03BE3"/>
    <w:rsid w:val="00C052F0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5EB3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66D50"/>
    <w:rsid w:val="00C72B82"/>
    <w:rsid w:val="00C72F32"/>
    <w:rsid w:val="00C76110"/>
    <w:rsid w:val="00C7655C"/>
    <w:rsid w:val="00C81F92"/>
    <w:rsid w:val="00C834CF"/>
    <w:rsid w:val="00C84205"/>
    <w:rsid w:val="00C858A8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3AEB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527A"/>
    <w:rsid w:val="00CF7EF6"/>
    <w:rsid w:val="00D00BF6"/>
    <w:rsid w:val="00D01ECE"/>
    <w:rsid w:val="00D02896"/>
    <w:rsid w:val="00D0449E"/>
    <w:rsid w:val="00D06A4F"/>
    <w:rsid w:val="00D11101"/>
    <w:rsid w:val="00D151DD"/>
    <w:rsid w:val="00D156B7"/>
    <w:rsid w:val="00D16477"/>
    <w:rsid w:val="00D216CE"/>
    <w:rsid w:val="00D23E37"/>
    <w:rsid w:val="00D24EE1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FDB"/>
    <w:rsid w:val="00D52356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82136"/>
    <w:rsid w:val="00D859ED"/>
    <w:rsid w:val="00D878C3"/>
    <w:rsid w:val="00D910B0"/>
    <w:rsid w:val="00D92737"/>
    <w:rsid w:val="00D936F8"/>
    <w:rsid w:val="00D93EBB"/>
    <w:rsid w:val="00D94746"/>
    <w:rsid w:val="00D95295"/>
    <w:rsid w:val="00D97776"/>
    <w:rsid w:val="00DA07FE"/>
    <w:rsid w:val="00DA1E37"/>
    <w:rsid w:val="00DA5519"/>
    <w:rsid w:val="00DA611C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5363"/>
    <w:rsid w:val="00DC5E66"/>
    <w:rsid w:val="00DC62DA"/>
    <w:rsid w:val="00DD26D9"/>
    <w:rsid w:val="00DD2F5E"/>
    <w:rsid w:val="00DD34DD"/>
    <w:rsid w:val="00DD540C"/>
    <w:rsid w:val="00DD610D"/>
    <w:rsid w:val="00DD6164"/>
    <w:rsid w:val="00DD6655"/>
    <w:rsid w:val="00DD6A0F"/>
    <w:rsid w:val="00DD6AA5"/>
    <w:rsid w:val="00DE2054"/>
    <w:rsid w:val="00DE454D"/>
    <w:rsid w:val="00DE5BE1"/>
    <w:rsid w:val="00DE6AC5"/>
    <w:rsid w:val="00DE756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4F88"/>
    <w:rsid w:val="00E26445"/>
    <w:rsid w:val="00E26714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509E"/>
    <w:rsid w:val="00E46922"/>
    <w:rsid w:val="00E47C23"/>
    <w:rsid w:val="00E50A11"/>
    <w:rsid w:val="00E55AFF"/>
    <w:rsid w:val="00E56954"/>
    <w:rsid w:val="00E56C9E"/>
    <w:rsid w:val="00E6000B"/>
    <w:rsid w:val="00E61D13"/>
    <w:rsid w:val="00E66538"/>
    <w:rsid w:val="00E70675"/>
    <w:rsid w:val="00E722DC"/>
    <w:rsid w:val="00E7259E"/>
    <w:rsid w:val="00E749A0"/>
    <w:rsid w:val="00E80890"/>
    <w:rsid w:val="00E80DE3"/>
    <w:rsid w:val="00E82425"/>
    <w:rsid w:val="00E840C3"/>
    <w:rsid w:val="00E8532F"/>
    <w:rsid w:val="00E85D40"/>
    <w:rsid w:val="00E8617C"/>
    <w:rsid w:val="00E93B6D"/>
    <w:rsid w:val="00E9756D"/>
    <w:rsid w:val="00EA0FD4"/>
    <w:rsid w:val="00EA1203"/>
    <w:rsid w:val="00EA1595"/>
    <w:rsid w:val="00EA346D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37D"/>
    <w:rsid w:val="00F009D3"/>
    <w:rsid w:val="00F021D5"/>
    <w:rsid w:val="00F02954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620B"/>
    <w:rsid w:val="00F2681A"/>
    <w:rsid w:val="00F275FF"/>
    <w:rsid w:val="00F307DD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42491"/>
    <w:rsid w:val="00F463E2"/>
    <w:rsid w:val="00F478EE"/>
    <w:rsid w:val="00F5141F"/>
    <w:rsid w:val="00F514B4"/>
    <w:rsid w:val="00F548A7"/>
    <w:rsid w:val="00F5685C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6451"/>
    <w:rsid w:val="00F97A5F"/>
    <w:rsid w:val="00FA11C8"/>
    <w:rsid w:val="00FA2A34"/>
    <w:rsid w:val="00FA39EE"/>
    <w:rsid w:val="00FA3B4F"/>
    <w:rsid w:val="00FA42FD"/>
    <w:rsid w:val="00FA616E"/>
    <w:rsid w:val="00FA70CC"/>
    <w:rsid w:val="00FB3F26"/>
    <w:rsid w:val="00FC662A"/>
    <w:rsid w:val="00FD1142"/>
    <w:rsid w:val="00FD22A6"/>
    <w:rsid w:val="00FD2884"/>
    <w:rsid w:val="00FD6233"/>
    <w:rsid w:val="00FD7E35"/>
    <w:rsid w:val="00FE091C"/>
    <w:rsid w:val="00FE2770"/>
    <w:rsid w:val="00FE2AB8"/>
    <w:rsid w:val="00FE2D41"/>
    <w:rsid w:val="00FE3DF1"/>
    <w:rsid w:val="00FE4994"/>
    <w:rsid w:val="00FE49AA"/>
    <w:rsid w:val="00FF1E37"/>
    <w:rsid w:val="00FF22D8"/>
    <w:rsid w:val="00FF237C"/>
    <w:rsid w:val="00FF28FC"/>
    <w:rsid w:val="00FF350F"/>
    <w:rsid w:val="00FF3711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14991"/>
  <w15:docId w15:val="{119163EA-F51E-418D-A779-F0E569ED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Заголовок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D93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urlat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1A89-3766-4A6B-9447-D49E690B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5634</Words>
  <Characters>32118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Ольга</cp:lastModifiedBy>
  <cp:revision>4</cp:revision>
  <cp:lastPrinted>2021-03-13T12:09:00Z</cp:lastPrinted>
  <dcterms:created xsi:type="dcterms:W3CDTF">2022-12-01T08:02:00Z</dcterms:created>
  <dcterms:modified xsi:type="dcterms:W3CDTF">2022-12-01T08:44:00Z</dcterms:modified>
</cp:coreProperties>
</file>