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D4" w:rsidRPr="008D16D4" w:rsidRDefault="008D16D4" w:rsidP="008D16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Какие льготы по налогам имеют пенсионеры?</w:t>
      </w:r>
    </w:p>
    <w:p w:rsidR="008D16D4" w:rsidRPr="008D16D4" w:rsidRDefault="008D16D4" w:rsidP="008D1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D4">
        <w:rPr>
          <w:rFonts w:ascii="Times New Roman" w:hAnsi="Times New Roman" w:cs="Times New Roman"/>
          <w:sz w:val="24"/>
          <w:szCs w:val="24"/>
        </w:rPr>
        <w:t>Пенсионер, получающий пенсию на основании законодательства РФ, освобождается от уплаты налога на имущество, если имеет в собственности (</w:t>
      </w:r>
      <w:hyperlink r:id="rId6" w:history="1">
        <w:r w:rsidRPr="008D16D4">
          <w:rPr>
            <w:rFonts w:ascii="Times New Roman" w:hAnsi="Times New Roman" w:cs="Times New Roman"/>
            <w:color w:val="0000FF"/>
            <w:sz w:val="24"/>
            <w:szCs w:val="24"/>
          </w:rPr>
          <w:t>ст. 401</w:t>
        </w:r>
      </w:hyperlink>
      <w:r w:rsidRPr="008D16D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proofErr w:type="spellStart"/>
        <w:r w:rsidRPr="008D16D4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D16D4">
          <w:rPr>
            <w:rFonts w:ascii="Times New Roman" w:hAnsi="Times New Roman" w:cs="Times New Roman"/>
            <w:color w:val="0000FF"/>
            <w:sz w:val="24"/>
            <w:szCs w:val="24"/>
          </w:rPr>
          <w:t>. 10 п. 1</w:t>
        </w:r>
      </w:hyperlink>
      <w:r w:rsidRPr="008D16D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D16D4">
          <w:rPr>
            <w:rFonts w:ascii="Times New Roman" w:hAnsi="Times New Roman" w:cs="Times New Roman"/>
            <w:color w:val="0000FF"/>
            <w:sz w:val="24"/>
            <w:szCs w:val="24"/>
          </w:rPr>
          <w:t>п. 4 ст. 407</w:t>
        </w:r>
      </w:hyperlink>
      <w:r w:rsidRPr="008D16D4">
        <w:rPr>
          <w:rFonts w:ascii="Times New Roman" w:hAnsi="Times New Roman" w:cs="Times New Roman"/>
          <w:sz w:val="24"/>
          <w:szCs w:val="24"/>
        </w:rPr>
        <w:t xml:space="preserve"> НК РФ; </w:t>
      </w:r>
      <w:hyperlink r:id="rId9" w:history="1">
        <w:r w:rsidRPr="008D16D4"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 w:rsidRPr="008D16D4">
        <w:rPr>
          <w:rFonts w:ascii="Times New Roman" w:hAnsi="Times New Roman" w:cs="Times New Roman"/>
          <w:sz w:val="24"/>
          <w:szCs w:val="24"/>
        </w:rPr>
        <w:t xml:space="preserve"> ФНС России от 09.01.2017 N БС-4-21/48@):</w:t>
      </w:r>
    </w:p>
    <w:p w:rsidR="008D16D4" w:rsidRPr="008D16D4" w:rsidRDefault="008D16D4" w:rsidP="008D16D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6D4">
        <w:rPr>
          <w:rFonts w:ascii="Times New Roman" w:hAnsi="Times New Roman" w:cs="Times New Roman"/>
          <w:sz w:val="24"/>
          <w:szCs w:val="24"/>
        </w:rPr>
        <w:t>жилой дом, часть жилого дома;</w:t>
      </w:r>
    </w:p>
    <w:p w:rsidR="008D16D4" w:rsidRPr="008D16D4" w:rsidRDefault="008D16D4" w:rsidP="008D16D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6D4">
        <w:rPr>
          <w:rFonts w:ascii="Times New Roman" w:hAnsi="Times New Roman" w:cs="Times New Roman"/>
          <w:sz w:val="24"/>
          <w:szCs w:val="24"/>
        </w:rPr>
        <w:t>квартиру, часть квартиры, комнату;</w:t>
      </w:r>
    </w:p>
    <w:p w:rsidR="008D16D4" w:rsidRPr="008D16D4" w:rsidRDefault="008D16D4" w:rsidP="008D16D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6D4">
        <w:rPr>
          <w:rFonts w:ascii="Times New Roman" w:hAnsi="Times New Roman" w:cs="Times New Roman"/>
          <w:sz w:val="24"/>
          <w:szCs w:val="24"/>
        </w:rPr>
        <w:t>гараж.</w:t>
      </w:r>
    </w:p>
    <w:p w:rsidR="008D16D4" w:rsidRPr="008D16D4" w:rsidRDefault="008D16D4" w:rsidP="008D1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D4">
        <w:rPr>
          <w:rFonts w:ascii="Times New Roman" w:hAnsi="Times New Roman" w:cs="Times New Roman"/>
          <w:sz w:val="24"/>
          <w:szCs w:val="24"/>
        </w:rPr>
        <w:t>Льгота предоставляется в отношении одного объекта налогообложения каждого вида. Если, например, у пенсионера в собственности имеется квартира, дом и гараж, он освобождается в полном объеме от уплаты налога на имущество. А если пенсионер имеет три квартиры и дом, то он имеет право на льготу при уплате налога за дом, а также только за одну из квартир (</w:t>
      </w:r>
      <w:hyperlink r:id="rId10" w:history="1">
        <w:r w:rsidRPr="008D16D4">
          <w:rPr>
            <w:rFonts w:ascii="Times New Roman" w:hAnsi="Times New Roman" w:cs="Times New Roman"/>
            <w:color w:val="0000FF"/>
            <w:sz w:val="24"/>
            <w:szCs w:val="24"/>
          </w:rPr>
          <w:t>п. 3 ст. 407</w:t>
        </w:r>
      </w:hyperlink>
      <w:r w:rsidRPr="008D16D4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8D16D4" w:rsidRPr="008D16D4" w:rsidRDefault="008D16D4" w:rsidP="008D1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D4">
        <w:rPr>
          <w:rFonts w:ascii="Times New Roman" w:hAnsi="Times New Roman" w:cs="Times New Roman"/>
          <w:sz w:val="24"/>
          <w:szCs w:val="24"/>
        </w:rPr>
        <w:t>Пенсионеры, получающие назначенные в установленном порядке пенсии, имеют право на уменьшение налоговой базы по земельному налогу на величину кадастровой стоимости 600 кв. м площади одного земельного участка, находящегося в их собственности, постоянном (бессрочном) пользовании или пожизненном наследуемом владении (</w:t>
      </w:r>
      <w:proofErr w:type="spellStart"/>
      <w:r w:rsidRPr="008D16D4">
        <w:rPr>
          <w:rFonts w:ascii="Times New Roman" w:hAnsi="Times New Roman" w:cs="Times New Roman"/>
          <w:sz w:val="24"/>
          <w:szCs w:val="24"/>
        </w:rPr>
        <w:fldChar w:fldCharType="begin"/>
      </w:r>
      <w:r w:rsidRPr="008D16D4">
        <w:rPr>
          <w:rFonts w:ascii="Times New Roman" w:hAnsi="Times New Roman" w:cs="Times New Roman"/>
          <w:sz w:val="24"/>
          <w:szCs w:val="24"/>
        </w:rPr>
        <w:instrText xml:space="preserve">HYPERLINK consultantplus://offline/ref=330C09FA77FE374433D6184EA03426E75E3F4E24A6FE373EB35EF5F2E83BB93C53FDF6BE0725787DEE93BFBF0077CB04AEEACF3A69C621W1l6H </w:instrText>
      </w:r>
      <w:r w:rsidRPr="008D16D4">
        <w:rPr>
          <w:rFonts w:ascii="Times New Roman" w:hAnsi="Times New Roman" w:cs="Times New Roman"/>
          <w:sz w:val="24"/>
          <w:szCs w:val="24"/>
        </w:rPr>
      </w:r>
      <w:r w:rsidRPr="008D16D4">
        <w:rPr>
          <w:rFonts w:ascii="Times New Roman" w:hAnsi="Times New Roman" w:cs="Times New Roman"/>
          <w:sz w:val="24"/>
          <w:szCs w:val="24"/>
        </w:rPr>
        <w:fldChar w:fldCharType="separate"/>
      </w:r>
      <w:r w:rsidRPr="008D16D4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8D16D4">
        <w:rPr>
          <w:rFonts w:ascii="Times New Roman" w:hAnsi="Times New Roman" w:cs="Times New Roman"/>
          <w:color w:val="0000FF"/>
          <w:sz w:val="24"/>
          <w:szCs w:val="24"/>
        </w:rPr>
        <w:t>. 8 п. 5</w:t>
      </w:r>
      <w:r w:rsidRPr="008D16D4">
        <w:rPr>
          <w:rFonts w:ascii="Times New Roman" w:hAnsi="Times New Roman" w:cs="Times New Roman"/>
          <w:sz w:val="24"/>
          <w:szCs w:val="24"/>
        </w:rPr>
        <w:fldChar w:fldCharType="end"/>
      </w:r>
      <w:r w:rsidRPr="008D16D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D16D4">
          <w:rPr>
            <w:rFonts w:ascii="Times New Roman" w:hAnsi="Times New Roman" w:cs="Times New Roman"/>
            <w:color w:val="0000FF"/>
            <w:sz w:val="24"/>
            <w:szCs w:val="24"/>
          </w:rPr>
          <w:t>п. 6.1 ст. 391</w:t>
        </w:r>
      </w:hyperlink>
      <w:r w:rsidRPr="008D16D4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8D16D4" w:rsidRDefault="008D16D4" w:rsidP="008D1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D4">
        <w:rPr>
          <w:rFonts w:ascii="Times New Roman" w:hAnsi="Times New Roman" w:cs="Times New Roman"/>
          <w:sz w:val="24"/>
          <w:szCs w:val="24"/>
        </w:rPr>
        <w:t>В целях применения льгот по налог</w:t>
      </w:r>
      <w:r w:rsidRPr="008D16D4">
        <w:rPr>
          <w:rFonts w:ascii="Times New Roman" w:hAnsi="Times New Roman" w:cs="Times New Roman"/>
          <w:sz w:val="24"/>
          <w:szCs w:val="24"/>
        </w:rPr>
        <w:t>ам</w:t>
      </w:r>
      <w:r w:rsidRPr="008D16D4">
        <w:rPr>
          <w:rFonts w:ascii="Times New Roman" w:hAnsi="Times New Roman" w:cs="Times New Roman"/>
          <w:sz w:val="24"/>
          <w:szCs w:val="24"/>
        </w:rPr>
        <w:t xml:space="preserve"> к пенсионерам приравниваются лица, которые соответствовали условиям для назначения пенсии по законодательству РФ на 31.12.2018</w:t>
      </w:r>
      <w:r w:rsidRPr="008D16D4">
        <w:rPr>
          <w:rFonts w:ascii="Times New Roman" w:hAnsi="Times New Roman" w:cs="Times New Roman"/>
          <w:sz w:val="24"/>
          <w:szCs w:val="24"/>
        </w:rPr>
        <w:t>г.</w:t>
      </w:r>
      <w:r w:rsidRPr="008D16D4">
        <w:rPr>
          <w:rFonts w:ascii="Times New Roman" w:hAnsi="Times New Roman" w:cs="Times New Roman"/>
          <w:sz w:val="24"/>
          <w:szCs w:val="24"/>
        </w:rPr>
        <w:t>, то есть мужчины и женщины, достигшие возраста 60 и 55 лет соответственно</w:t>
      </w:r>
      <w:r w:rsidRPr="008D16D4">
        <w:rPr>
          <w:rFonts w:ascii="Times New Roman" w:hAnsi="Times New Roman" w:cs="Times New Roman"/>
          <w:sz w:val="24"/>
          <w:szCs w:val="24"/>
        </w:rPr>
        <w:t>.</w:t>
      </w:r>
    </w:p>
    <w:p w:rsidR="008D16D4" w:rsidRPr="003727CE" w:rsidRDefault="003727CE" w:rsidP="008D1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7CE">
        <w:rPr>
          <w:rFonts w:ascii="Times New Roman" w:hAnsi="Times New Roman" w:cs="Times New Roman"/>
          <w:b/>
          <w:sz w:val="24"/>
          <w:szCs w:val="24"/>
        </w:rPr>
        <w:t>Что нужно</w:t>
      </w:r>
      <w:r>
        <w:rPr>
          <w:rFonts w:ascii="Times New Roman" w:hAnsi="Times New Roman" w:cs="Times New Roman"/>
          <w:b/>
          <w:sz w:val="24"/>
          <w:szCs w:val="24"/>
        </w:rPr>
        <w:t xml:space="preserve"> сделать, для получения льготы</w:t>
      </w:r>
      <w:r w:rsidRPr="003727CE">
        <w:rPr>
          <w:rFonts w:ascii="Times New Roman" w:hAnsi="Times New Roman" w:cs="Times New Roman"/>
          <w:b/>
          <w:sz w:val="24"/>
          <w:szCs w:val="24"/>
        </w:rPr>
        <w:t>?</w:t>
      </w:r>
    </w:p>
    <w:p w:rsidR="003727CE" w:rsidRDefault="003727CE" w:rsidP="0037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льготы пенсионеру стоит обратиться в инспекцию с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заявлением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документами, которые подтверждают его право на освобождение (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6 ст.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РФ). В частности, можно представить извещение (справку) территориального органа ПФР, подтверждающую отнесение физлица к пенсионерам (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29.08.2019 N БС-4-21/17328@). Если не подать такое заявление, налоговый орган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 льготу исходя из имеющихся у него сведений начиная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налогового периода, в котором у пенсионера возникло право на льготу (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6 ст.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CC03E3" w:rsidRDefault="00CC03E3" w:rsidP="00CC03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03E3" w:rsidRDefault="00CC03E3" w:rsidP="00CC03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Кто освобождается от транспортного налога?</w:t>
      </w:r>
    </w:p>
    <w:p w:rsidR="00CC03E3" w:rsidRDefault="00CC03E3" w:rsidP="00CC03E3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категории граждан, подвергшихся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воздействию радиации вследствие чернобыльской катастрофы, в соответствии с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социальной защите граждан, подвергшихся радиации вследствие катастрофы на Чернобыльской АЭС", а также приравненные к ним категории граждан;</w:t>
      </w:r>
    </w:p>
    <w:p w:rsidR="00CC03E3" w:rsidRDefault="00CC03E3" w:rsidP="00CC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РТ от 28.11.2005 N 115-ЗРТ)</w:t>
      </w:r>
    </w:p>
    <w:p w:rsidR="00CC03E3" w:rsidRDefault="00CC03E3" w:rsidP="00CC03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Героев Советского Союза, Героев Социалистического Труда, Героев Российской Федерации, граждан, награжденных орденом Славы трех степеней, и граждан, награжденных орденом Трудовой Славы трех степеней;</w:t>
      </w:r>
    </w:p>
    <w:p w:rsidR="00CC03E3" w:rsidRDefault="00CC03E3" w:rsidP="00CC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РТ от 28.11.2003 N 48-ЗРТ)</w:t>
      </w:r>
    </w:p>
    <w:p w:rsidR="00CC03E3" w:rsidRDefault="00CC03E3" w:rsidP="00CC03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участников, инвалидов Великой Отечественной войны и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имеющих в собственности автомобили с мощностью двигателя до 110 лошадиных сил (до 80,91 кВт);</w:t>
      </w:r>
    </w:p>
    <w:p w:rsidR="00CC03E3" w:rsidRDefault="00CC03E3" w:rsidP="00CC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РТ от 26.11.2004 N 57-ЗРТ; в ред.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РТ от 21.07.2008 N 28-ЗРТ)</w:t>
      </w:r>
    </w:p>
    <w:p w:rsidR="00CC03E3" w:rsidRDefault="00CC03E3" w:rsidP="00CC03E3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>) инвалидов I и II групп, имеющих в собственности автомобили с мощностью двигателя до 100 лошадиных сил (до 73,55 кВт).</w:t>
      </w:r>
    </w:p>
    <w:p w:rsidR="00F114DD" w:rsidRPr="00CC03E3" w:rsidRDefault="00CC03E3" w:rsidP="00CC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РТ от 28.11.2005 N 115-ЗРТ)</w:t>
      </w:r>
    </w:p>
    <w:sectPr w:rsidR="00F114DD" w:rsidRPr="00CC03E3" w:rsidSect="0001503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D4"/>
    <w:rsid w:val="002F52EA"/>
    <w:rsid w:val="00341803"/>
    <w:rsid w:val="003727CE"/>
    <w:rsid w:val="008373B5"/>
    <w:rsid w:val="008D16D4"/>
    <w:rsid w:val="00C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372B98B949133ECA9D773E432A1004F61799E1AA9203D547CAA873102A72CC313CE68CE46F57565EB46065B9BB1FC7C38DB9CD7680022i0H" TargetMode="External"/><Relationship Id="rId13" Type="http://schemas.openxmlformats.org/officeDocument/2006/relationships/hyperlink" Target="consultantplus://offline/ref=E943E10CBC1FC182611CB6680CBEA85A8F3356A044AE97E0FF518B1B1D84451193C220E371FED5620ADA4476BE3515DA7CE2BE0253C6A33Bs6H" TargetMode="External"/><Relationship Id="rId18" Type="http://schemas.openxmlformats.org/officeDocument/2006/relationships/hyperlink" Target="consultantplus://offline/ref=983618A8F638027C3E81685FCF7B6BC47A5CF57648F4201C8FFC868102C1C6E6104170F5B222AE8960516EE23986106387B8363504E6EB2EBB26ABI573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83618A8F638027C3E81685FCF7B6BC47A5CF57645F6241A8DFC868102C1C6E6104170F5B222AE8960516DE23986106387B8363504E6EB2EBB26ABI573H" TargetMode="External"/><Relationship Id="rId7" Type="http://schemas.openxmlformats.org/officeDocument/2006/relationships/hyperlink" Target="consultantplus://offline/ref=9C5372B98B949133ECA9D773E432A1004F61799E1AA9203D547CAA873102A72CC313CE68CE41FC7765EB46065B9BB1FC7C38DB9CD7680022i0H" TargetMode="External"/><Relationship Id="rId12" Type="http://schemas.openxmlformats.org/officeDocument/2006/relationships/hyperlink" Target="consultantplus://offline/ref=E943E10CBC1FC182611CB6680CBEA85A8F3E5EAE48AA97E0FF518B1B1D84451193C220E375FDDC6900854163AF6D19D26BFDBF1C4FC4A1B53Es7H" TargetMode="External"/><Relationship Id="rId17" Type="http://schemas.openxmlformats.org/officeDocument/2006/relationships/hyperlink" Target="consultantplus://offline/ref=983618A8F638027C3E81685FCF7B6BC47A5CF57641F7201A8AFFDB8B0A98CAE4174E2FE2B56BA28860516FE537D9157696E03A3D13F9EA30A724A950I07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3618A8F638027C3E817652D91736CF7A5FAA7F44F42F4AD6A3DDDC55C8CCB1450E71BBF726B188604F6DE030ID73H" TargetMode="External"/><Relationship Id="rId20" Type="http://schemas.openxmlformats.org/officeDocument/2006/relationships/hyperlink" Target="consultantplus://offline/ref=983618A8F638027C3E81685FCF7B6BC47A5CF57648F4201C8EFC868102C1C6E6104170F5B222AE8960516BE93986106387B8363504E6EB2EBB26ABI573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5372B98B949133ECA9D773E432A1004F61799E1AA9203D547CAA873102A72CC313CE68CE41F77565EB46065B9BB1FC7C38DB9CD7680022i0H" TargetMode="External"/><Relationship Id="rId11" Type="http://schemas.openxmlformats.org/officeDocument/2006/relationships/hyperlink" Target="consultantplus://offline/ref=330C09FA77FE374433D6184EA03426E75E3F4E24A6FE373EB35EF5F2E83BB93C53FDF6BE07257B74EE93BFBF0077CB04AEEACF3A69C621W1l6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43E10CBC1FC182611CB6680CBEA85A8F3356A044AE97E0FF518B1B1D84451193C220E372F9DF680ADA4476BE3515DA7CE2BE0253C6A33Bs6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C5372B98B949133ECA9D773E432A1004F61799E1AA9203D547CAA873102A72CC313CE68CE46F57265EB46065B9BB1FC7C38DB9CD7680022i0H" TargetMode="External"/><Relationship Id="rId19" Type="http://schemas.openxmlformats.org/officeDocument/2006/relationships/hyperlink" Target="consultantplus://offline/ref=983618A8F638027C3E81685FCF7B6BC47A5CF57645F6241A8DFC868102C1C6E6104170F5B222AE8960516EE93986106387B8363504E6EB2EBB26ABI57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5372B98B949133ECA9D773E432A1004E68739E16AE203D547CAA873102A72CC313CE68CE42F57167B443134AC3BDF46B27DA82CB6A02232EiAH" TargetMode="External"/><Relationship Id="rId14" Type="http://schemas.openxmlformats.org/officeDocument/2006/relationships/hyperlink" Target="consultantplus://offline/ref=E943E10CBC1FC182611CB6680CBEA85A8F385DA149AB97E0FF518B1B1D84451181C278EF74F4C26A01901732E933s9H" TargetMode="External"/><Relationship Id="rId22" Type="http://schemas.openxmlformats.org/officeDocument/2006/relationships/hyperlink" Target="consultantplus://offline/ref=983618A8F638027C3E81685FCF7B6BC47A5CF57641F7201A8AFFDB8B0A98CAE4174E2FE2B56BA28860516FE537D9157696E03A3D13F9EA30A724A950I07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Варламова Альбина Николаевна</dc:creator>
  <cp:lastModifiedBy>Варламова Альбина Николаевна</cp:lastModifiedBy>
  <cp:revision>2</cp:revision>
  <dcterms:created xsi:type="dcterms:W3CDTF">2021-10-19T07:34:00Z</dcterms:created>
  <dcterms:modified xsi:type="dcterms:W3CDTF">2021-10-19T08:00:00Z</dcterms:modified>
</cp:coreProperties>
</file>