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6" w:rsidRDefault="009A1276" w:rsidP="0049680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-243840</wp:posOffset>
            </wp:positionV>
            <wp:extent cx="1095375" cy="1238250"/>
            <wp:effectExtent l="19050" t="0" r="9525" b="0"/>
            <wp:wrapTight wrapText="bothSides">
              <wp:wrapPolygon edited="0">
                <wp:start x="9767" y="0"/>
                <wp:lineTo x="4883" y="1994"/>
                <wp:lineTo x="3005" y="3655"/>
                <wp:lineTo x="3005" y="6314"/>
                <wp:lineTo x="8264" y="10634"/>
                <wp:lineTo x="3381" y="11963"/>
                <wp:lineTo x="3381" y="15618"/>
                <wp:lineTo x="-376" y="15951"/>
                <wp:lineTo x="-376" y="16948"/>
                <wp:lineTo x="1878" y="21268"/>
                <wp:lineTo x="19910" y="21268"/>
                <wp:lineTo x="19910" y="21268"/>
                <wp:lineTo x="21788" y="17280"/>
                <wp:lineTo x="21788" y="16283"/>
                <wp:lineTo x="21412" y="15618"/>
                <wp:lineTo x="14275" y="10634"/>
                <wp:lineTo x="18407" y="6978"/>
                <wp:lineTo x="19158" y="3988"/>
                <wp:lineTo x="16904" y="1994"/>
                <wp:lineTo x="12021" y="0"/>
                <wp:lineTo x="976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276" w:rsidRPr="003F3306" w:rsidRDefault="009A1276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tt-RU"/>
        </w:rPr>
        <w:t>Пресс-релиз</w:t>
      </w:r>
    </w:p>
    <w:p w:rsidR="009A1276" w:rsidRDefault="00385628" w:rsidP="009A1276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9</w:t>
      </w:r>
      <w:r w:rsidR="00D12E28">
        <w:rPr>
          <w:rFonts w:ascii="Segoe UI" w:hAnsi="Segoe UI" w:cs="Segoe UI"/>
          <w:b/>
          <w:sz w:val="32"/>
          <w:szCs w:val="32"/>
        </w:rPr>
        <w:t>.08</w:t>
      </w:r>
      <w:r w:rsidR="009A1276" w:rsidRPr="003F3306">
        <w:rPr>
          <w:rFonts w:ascii="Segoe UI" w:hAnsi="Segoe UI" w:cs="Segoe UI"/>
          <w:b/>
          <w:sz w:val="32"/>
          <w:szCs w:val="32"/>
        </w:rPr>
        <w:t>.2022</w:t>
      </w:r>
    </w:p>
    <w:p w:rsidR="00444089" w:rsidRDefault="00444089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444089" w:rsidRDefault="00444089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297AAF" w:rsidRDefault="00CA32D1" w:rsidP="00DE5D66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</w:t>
      </w:r>
      <w:r w:rsidR="00185834">
        <w:rPr>
          <w:rFonts w:ascii="Segoe UI" w:hAnsi="Segoe UI" w:cs="Segoe UI"/>
          <w:b/>
          <w:sz w:val="32"/>
          <w:szCs w:val="32"/>
        </w:rPr>
        <w:t xml:space="preserve">очему </w:t>
      </w:r>
      <w:r>
        <w:rPr>
          <w:rFonts w:ascii="Segoe UI" w:hAnsi="Segoe UI" w:cs="Segoe UI"/>
          <w:b/>
          <w:sz w:val="32"/>
          <w:szCs w:val="32"/>
        </w:rPr>
        <w:t xml:space="preserve">при оформлении недвижимости </w:t>
      </w:r>
      <w:r w:rsidR="00576A2D">
        <w:rPr>
          <w:rFonts w:ascii="Segoe UI" w:hAnsi="Segoe UI" w:cs="Segoe UI"/>
          <w:b/>
          <w:sz w:val="32"/>
          <w:szCs w:val="32"/>
        </w:rPr>
        <w:t xml:space="preserve">госпошлину </w:t>
      </w:r>
      <w:r w:rsidR="00185834">
        <w:rPr>
          <w:rFonts w:ascii="Segoe UI" w:hAnsi="Segoe UI" w:cs="Segoe UI"/>
          <w:b/>
          <w:sz w:val="32"/>
          <w:szCs w:val="32"/>
        </w:rPr>
        <w:t xml:space="preserve">нужно </w:t>
      </w:r>
      <w:r w:rsidR="002832B2">
        <w:rPr>
          <w:rFonts w:ascii="Segoe UI" w:hAnsi="Segoe UI" w:cs="Segoe UI"/>
          <w:b/>
          <w:sz w:val="32"/>
          <w:szCs w:val="32"/>
        </w:rPr>
        <w:t xml:space="preserve">уплачивать </w:t>
      </w:r>
      <w:r w:rsidR="00185834">
        <w:rPr>
          <w:rFonts w:ascii="Segoe UI" w:hAnsi="Segoe UI" w:cs="Segoe UI"/>
          <w:b/>
          <w:sz w:val="32"/>
          <w:szCs w:val="32"/>
        </w:rPr>
        <w:t>вовремя</w:t>
      </w:r>
      <w:r w:rsidR="002E5445">
        <w:rPr>
          <w:rFonts w:ascii="Segoe UI" w:hAnsi="Segoe UI" w:cs="Segoe UI"/>
          <w:b/>
          <w:sz w:val="32"/>
          <w:szCs w:val="32"/>
        </w:rPr>
        <w:t xml:space="preserve"> </w:t>
      </w:r>
    </w:p>
    <w:p w:rsidR="00576A2D" w:rsidRDefault="00576A2D" w:rsidP="00AD3A9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AD3A94" w:rsidRDefault="00C634F1" w:rsidP="00AD3A9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 w:rsidRPr="00CA32D1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</w:t>
      </w:r>
      <w:proofErr w:type="spellEnd"/>
      <w:r w:rsidRPr="00CA32D1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Татарстана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регулярно поступают обращения от граждан, которые спрашивают: почему документы для оформления 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прав на недвижимость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поданы, а в регистрирующем органе их даже не стали рассматривать. </w:t>
      </w:r>
    </w:p>
    <w:p w:rsidR="00C634F1" w:rsidRDefault="00C634F1" w:rsidP="00AD3A94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Причин</w:t>
      </w:r>
      <w:r w:rsidR="003F36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ы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для возврата документов без рассмотрения</w:t>
      </w:r>
      <w:r w:rsidR="003F36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могут быть разные. </w:t>
      </w:r>
      <w:r w:rsid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Однако одна из часто </w:t>
      </w:r>
      <w:proofErr w:type="gramStart"/>
      <w:r w:rsid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вс</w:t>
      </w:r>
      <w:r w:rsidR="001B6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тречающихся</w:t>
      </w:r>
      <w:proofErr w:type="gramEnd"/>
      <w:r w:rsidR="001B6C6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– это несвоевременная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у</w:t>
      </w:r>
      <w:r w:rsid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плата гос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ударственной </w:t>
      </w:r>
      <w:r w:rsid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пошлины. </w:t>
      </w:r>
    </w:p>
    <w:p w:rsidR="00260E0B" w:rsidRDefault="00CF4AC2" w:rsidP="00642266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За государственную регистрацию права законодательством предусмотрена необходимость у</w:t>
      </w:r>
      <w:r w:rsidR="00D2290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платить госпошлину, размер которой определен Налоговым кодексом РФ.</w:t>
      </w:r>
      <w:r w:rsidR="00665C77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642266" w:rsidRDefault="001B6C64" w:rsidP="00642266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Как пояснила </w:t>
      </w:r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эксперт </w:t>
      </w:r>
      <w:proofErr w:type="spellStart"/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Татарстана </w:t>
      </w:r>
      <w:proofErr w:type="spellStart"/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Эндже</w:t>
      </w:r>
      <w:proofErr w:type="spellEnd"/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Мухаметгали</w:t>
      </w:r>
      <w:r w:rsidR="00CF4AC2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е</w:t>
      </w:r>
      <w:r w:rsidRPr="00260E0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ва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уплатить  госпошлину можно как до, так и во время и</w:t>
      </w:r>
      <w:r w:rsidR="00D2290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ли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665C77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после подачи заявления </w:t>
      </w:r>
      <w:r w:rsidR="00D2290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и документов на регистрацию</w:t>
      </w:r>
      <w:r w:rsidR="00665C77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права собственности.</w:t>
      </w:r>
      <w:r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proofErr w:type="gramStart"/>
      <w:r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Но е</w:t>
      </w:r>
      <w:r w:rsidR="00642266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сли в Государственной информационной системе о государственных и</w:t>
      </w:r>
      <w:r w:rsidR="00642266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муниципальных платежах </w:t>
      </w:r>
      <w:r w:rsidR="00D2290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на момент</w:t>
      </w:r>
      <w:r w:rsidR="00260E0B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принятия к рассмотрению 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государственным регистратором </w:t>
      </w:r>
      <w:r w:rsidR="00260E0B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прав </w:t>
      </w:r>
      <w:r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документов будет отсутствовать</w:t>
      </w:r>
      <w:r w:rsidR="00642266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инфо</w:t>
      </w:r>
      <w:r w:rsidR="00665C7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рмация об уплате гос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пошлины, а </w:t>
      </w:r>
      <w:r w:rsid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квитанция об 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её </w:t>
      </w:r>
      <w:r w:rsid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у</w:t>
      </w:r>
      <w:r w:rsidR="00260E0B" w:rsidRP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плате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не будет</w:t>
      </w:r>
      <w:r w:rsidR="00642266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представлен</w:t>
      </w:r>
      <w:r w:rsid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а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заявителем</w:t>
      </w:r>
      <w:r w:rsidR="00665C7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то </w:t>
      </w:r>
      <w:r w:rsidR="00642266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весь пакет документов </w:t>
      </w:r>
      <w:r w:rsidR="00260E0B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 истечении </w:t>
      </w:r>
      <w:r w:rsid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5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рабочих</w:t>
      </w:r>
      <w:r w:rsidR="00260E0B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дней с даты </w:t>
      </w:r>
      <w:r w:rsid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его подачи </w:t>
      </w:r>
      <w:r w:rsidR="003F36A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должен быть </w:t>
      </w:r>
      <w:r w:rsid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возвращен</w:t>
      </w:r>
      <w:r w:rsidR="00642266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заявителю без рассмотрения</w:t>
      </w:r>
      <w:r w:rsidR="00260E0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!</w:t>
      </w:r>
      <w:proofErr w:type="gramEnd"/>
      <w:r w:rsidR="00642266" w:rsidRPr="006422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Указанный порядок распространяется и на случаи, когда государственная пошлина уплачена не в полном размере.</w:t>
      </w:r>
    </w:p>
    <w:p w:rsidR="00DF2EB8" w:rsidRDefault="00DF2EB8" w:rsidP="00642266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Также необходимо иметь в виду,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что если заявитель госпошлину у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платил, но документы уже воз</w:t>
      </w:r>
      <w:r w:rsidR="00D54DF1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вращены, то чтобы продолжить учетно-регистрационные действия, необходимо будет подать документы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заново. </w:t>
      </w:r>
    </w:p>
    <w:p w:rsidR="003F36AB" w:rsidRPr="00DF2EB8" w:rsidRDefault="003F36AB" w:rsidP="00DF2EB8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DF2EB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случае если заявитель, наоборот,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уплатил госпошлину</w:t>
      </w:r>
      <w:r w:rsidRPr="00AD3A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 в большем размере, чем это предусмотрено законодательством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 w:rsidRPr="00DF2EB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то лишняя сумма подлежит возврату. </w:t>
      </w:r>
    </w:p>
    <w:p w:rsidR="003F36AB" w:rsidRDefault="003F36AB" w:rsidP="003F36A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DF2EB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Основание для возврата излишне уплаченной пошлины — заявление плательщика или его представителя по доверенности. К заявлению о возврате нужно приложить подлинные платежные документы, если пошлина подлежит возврату в полном размере. Если она подлежит возврату частично — копии платежных документов.</w:t>
      </w:r>
    </w:p>
    <w:p w:rsidR="00D22907" w:rsidRPr="00D22907" w:rsidRDefault="00D22907" w:rsidP="00D22907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proofErr w:type="gramStart"/>
      <w:r w:rsidRPr="00D22907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Важно знать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что в случае принятия государственным регистратором прав решения об отказе в государственной регистрации (не путать с возвратом или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lastRenderedPageBreak/>
        <w:t>приостановлением!), уплаченная сумма госпошлины не возвращается, а при подаче заявления о прекращении регистрации права заявитель может вернуть половину уплаченной суммы или использовать её при последующем обращении за государственной регистрацией прав в течение трех лет.</w:t>
      </w:r>
      <w:proofErr w:type="gramEnd"/>
    </w:p>
    <w:p w:rsidR="00712648" w:rsidRPr="00AD3A94" w:rsidRDefault="00712648" w:rsidP="00712648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AD3A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Размер госпошлины можно уменьшить, если подать документы  в электронном виде. При этом важно иметь в виду, что указанным преимуществом могут воспользоваться только физические лица. На юридических лиц данная норма не распространяется. Так, для физических лиц размер госпошлины за регистрацию права  собственности</w:t>
      </w:r>
      <w:r w:rsid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 например</w:t>
      </w:r>
      <w:proofErr w:type="gramStart"/>
      <w:r w:rsid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proofErr w:type="gramEnd"/>
      <w:r w:rsidRPr="00AD3A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квартиры</w:t>
      </w:r>
      <w:r w:rsid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</w:t>
      </w:r>
      <w:r w:rsidRPr="00AD3A94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составит 1400 рублей вместо 2000.</w:t>
      </w:r>
    </w:p>
    <w:p w:rsidR="00385628" w:rsidRDefault="00385628" w:rsidP="003F36AB">
      <w:pPr>
        <w:spacing w:line="240" w:lineRule="atLeast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Росреестре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также напоминают, что с 2021 года </w:t>
      </w:r>
      <w:r w:rsidR="00712648" w:rsidRPr="0071264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государственная пошлина за регистрацию ранее возникших прав на объекты недвижимости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(прав, зарегистрированных до 31.01.1998г.) </w:t>
      </w:r>
      <w:r w:rsidR="00712648" w:rsidRPr="0071264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не уплачивается</w:t>
      </w:r>
      <w:r w:rsidR="00712648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.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</w:p>
    <w:p w:rsidR="00D54DF1" w:rsidRPr="003F36AB" w:rsidRDefault="00D54DF1" w:rsidP="00D54DF1">
      <w:pPr>
        <w:spacing w:line="240" w:lineRule="atLeast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 w:rsidRPr="003F36AB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К сведению</w:t>
      </w:r>
    </w:p>
    <w:p w:rsidR="00D54DF1" w:rsidRPr="0015064A" w:rsidRDefault="00D54DF1" w:rsidP="00D54DF1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</w:t>
      </w:r>
      <w:r w:rsidRPr="0015064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ся необх</w:t>
      </w:r>
      <w:r w:rsidR="00CF4AC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одимая информация по госпошлине</w:t>
      </w:r>
      <w:r w:rsidRPr="0015064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размещена на официальном сайте </w:t>
      </w:r>
      <w:proofErr w:type="spellStart"/>
      <w:r w:rsidRPr="0015064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15064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</w:t>
      </w:r>
      <w:proofErr w:type="spellStart"/>
      <w:r w:rsidRPr="0015064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rosreestr.tatarstan.ru</w:t>
      </w:r>
      <w:proofErr w:type="spellEnd"/>
      <w:r w:rsidRPr="0015064A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 разделе Деятельность – Для граждан и организаций – Госпошлина.</w:t>
      </w:r>
    </w:p>
    <w:p w:rsidR="003F36AB" w:rsidRPr="00AD3A94" w:rsidRDefault="003F36AB" w:rsidP="003F36A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3F36AB" w:rsidRDefault="003F36AB" w:rsidP="003F36A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362E9F" w:rsidRDefault="00362E9F" w:rsidP="003F36A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362E9F" w:rsidRDefault="00362E9F" w:rsidP="003F36A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362E9F" w:rsidRPr="00AD3A94" w:rsidRDefault="00362E9F" w:rsidP="003F36AB">
      <w:pPr>
        <w:spacing w:line="240" w:lineRule="atLeast"/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3F36AB" w:rsidRPr="0004206F" w:rsidRDefault="003F36AB" w:rsidP="003F36AB">
      <w:pPr>
        <w:spacing w:line="240" w:lineRule="atLeast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</w:p>
    <w:p w:rsidR="00520039" w:rsidRDefault="0052003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520039" w:rsidRDefault="0052003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520039" w:rsidRDefault="0052003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4C5679" w:rsidRDefault="004C5679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CA32D1" w:rsidRDefault="00CA32D1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</w:p>
    <w:p w:rsidR="008F68D3" w:rsidRPr="00444089" w:rsidRDefault="008F68D3" w:rsidP="008F68D3">
      <w:pPr>
        <w:spacing w:after="0" w:line="240" w:lineRule="auto"/>
        <w:jc w:val="right"/>
        <w:rPr>
          <w:rFonts w:ascii="Segoe UI" w:eastAsia="Times New Roman" w:hAnsi="Segoe UI" w:cs="Segoe UI"/>
          <w:b/>
        </w:rPr>
      </w:pPr>
      <w:r w:rsidRPr="00444089">
        <w:rPr>
          <w:rFonts w:ascii="Segoe UI" w:eastAsia="Times New Roman" w:hAnsi="Segoe UI" w:cs="Segoe UI"/>
          <w:b/>
        </w:rPr>
        <w:t>Контакты для СМИ</w:t>
      </w:r>
    </w:p>
    <w:p w:rsidR="008F68D3" w:rsidRPr="00362E9F" w:rsidRDefault="008F68D3" w:rsidP="008F68D3">
      <w:pPr>
        <w:spacing w:after="0" w:line="240" w:lineRule="auto"/>
        <w:jc w:val="right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Пресс-служба </w:t>
      </w:r>
      <w:proofErr w:type="spellStart"/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</w:t>
      </w:r>
    </w:p>
    <w:p w:rsidR="008F68D3" w:rsidRPr="00362E9F" w:rsidRDefault="008F68D3" w:rsidP="008F68D3">
      <w:pPr>
        <w:spacing w:after="0" w:line="240" w:lineRule="auto"/>
        <w:jc w:val="right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255-25-80 – </w:t>
      </w:r>
      <w:proofErr w:type="spellStart"/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Галиуллина</w:t>
      </w:r>
      <w:proofErr w:type="spellEnd"/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Галина</w:t>
      </w:r>
    </w:p>
    <w:p w:rsidR="008F68D3" w:rsidRPr="00362E9F" w:rsidRDefault="00C17C2D" w:rsidP="008F68D3">
      <w:pPr>
        <w:spacing w:after="0" w:line="240" w:lineRule="auto"/>
        <w:jc w:val="right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hyperlink r:id="rId6" w:history="1">
        <w:r w:rsidR="008F68D3" w:rsidRPr="00362E9F">
          <w:rPr>
            <w:rFonts w:ascii="Segoe UI" w:hAnsi="Segoe UI" w:cs="Segoe UI"/>
            <w:color w:val="000000"/>
            <w:sz w:val="24"/>
            <w:szCs w:val="24"/>
            <w:shd w:val="clear" w:color="auto" w:fill="FDFCFB"/>
          </w:rPr>
          <w:t>https://rosreestr.tatarstan.ru</w:t>
        </w:r>
      </w:hyperlink>
    </w:p>
    <w:p w:rsidR="0022075A" w:rsidRPr="00362E9F" w:rsidRDefault="00764C95" w:rsidP="00C841AF">
      <w:pPr>
        <w:spacing w:after="0" w:line="240" w:lineRule="auto"/>
        <w:jc w:val="right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                        </w:t>
      </w:r>
      <w:r w:rsidR="008F68D3" w:rsidRPr="00362E9F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https://vk.com/rosreestr16                                                                                                                                 https://t.me/rosreestr_tatarstan </w:t>
      </w:r>
    </w:p>
    <w:sectPr w:rsidR="0022075A" w:rsidRPr="00362E9F" w:rsidSect="0044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6802"/>
    <w:rsid w:val="00027037"/>
    <w:rsid w:val="0004206F"/>
    <w:rsid w:val="0005552D"/>
    <w:rsid w:val="0006122D"/>
    <w:rsid w:val="00086330"/>
    <w:rsid w:val="0015064A"/>
    <w:rsid w:val="001519E4"/>
    <w:rsid w:val="00185834"/>
    <w:rsid w:val="001B6C64"/>
    <w:rsid w:val="001F09AC"/>
    <w:rsid w:val="001F1E9A"/>
    <w:rsid w:val="0022075A"/>
    <w:rsid w:val="002301C4"/>
    <w:rsid w:val="00235127"/>
    <w:rsid w:val="0023542C"/>
    <w:rsid w:val="00251F3B"/>
    <w:rsid w:val="00252D36"/>
    <w:rsid w:val="00260E0B"/>
    <w:rsid w:val="002832B2"/>
    <w:rsid w:val="00297AAF"/>
    <w:rsid w:val="002C5C3F"/>
    <w:rsid w:val="002E5445"/>
    <w:rsid w:val="00342A7B"/>
    <w:rsid w:val="00353DCF"/>
    <w:rsid w:val="00362E9F"/>
    <w:rsid w:val="00376F7F"/>
    <w:rsid w:val="003830CA"/>
    <w:rsid w:val="00385628"/>
    <w:rsid w:val="0039425B"/>
    <w:rsid w:val="003B6F65"/>
    <w:rsid w:val="003E3382"/>
    <w:rsid w:val="003F36AB"/>
    <w:rsid w:val="00420BF2"/>
    <w:rsid w:val="00424BE7"/>
    <w:rsid w:val="0043161C"/>
    <w:rsid w:val="00444089"/>
    <w:rsid w:val="00453F04"/>
    <w:rsid w:val="00477936"/>
    <w:rsid w:val="00496802"/>
    <w:rsid w:val="004A425C"/>
    <w:rsid w:val="004C5679"/>
    <w:rsid w:val="00520039"/>
    <w:rsid w:val="005325E5"/>
    <w:rsid w:val="0053425B"/>
    <w:rsid w:val="00543AA7"/>
    <w:rsid w:val="00576A2D"/>
    <w:rsid w:val="00586896"/>
    <w:rsid w:val="005A49F4"/>
    <w:rsid w:val="005B632C"/>
    <w:rsid w:val="005F15E0"/>
    <w:rsid w:val="005F476B"/>
    <w:rsid w:val="00632B10"/>
    <w:rsid w:val="00642266"/>
    <w:rsid w:val="006524AF"/>
    <w:rsid w:val="00665C77"/>
    <w:rsid w:val="00695CE2"/>
    <w:rsid w:val="0071087F"/>
    <w:rsid w:val="00712648"/>
    <w:rsid w:val="007171FE"/>
    <w:rsid w:val="00764C95"/>
    <w:rsid w:val="007B4B31"/>
    <w:rsid w:val="007C25AF"/>
    <w:rsid w:val="007E63DF"/>
    <w:rsid w:val="007F0CC8"/>
    <w:rsid w:val="00891C5F"/>
    <w:rsid w:val="008B46A2"/>
    <w:rsid w:val="008E58F6"/>
    <w:rsid w:val="008F68D3"/>
    <w:rsid w:val="00906D51"/>
    <w:rsid w:val="009536B7"/>
    <w:rsid w:val="00955304"/>
    <w:rsid w:val="0097188D"/>
    <w:rsid w:val="00972B8F"/>
    <w:rsid w:val="00983706"/>
    <w:rsid w:val="009860B2"/>
    <w:rsid w:val="00986EF7"/>
    <w:rsid w:val="009A1276"/>
    <w:rsid w:val="009A6AF5"/>
    <w:rsid w:val="00A8200B"/>
    <w:rsid w:val="00A85E10"/>
    <w:rsid w:val="00AA0C56"/>
    <w:rsid w:val="00AA6659"/>
    <w:rsid w:val="00AD3A94"/>
    <w:rsid w:val="00AF7CB5"/>
    <w:rsid w:val="00B11E82"/>
    <w:rsid w:val="00B3203C"/>
    <w:rsid w:val="00B345F3"/>
    <w:rsid w:val="00B8290D"/>
    <w:rsid w:val="00BC2CF1"/>
    <w:rsid w:val="00BE6FC4"/>
    <w:rsid w:val="00C17C2D"/>
    <w:rsid w:val="00C22B3C"/>
    <w:rsid w:val="00C634F1"/>
    <w:rsid w:val="00C63936"/>
    <w:rsid w:val="00C841AF"/>
    <w:rsid w:val="00C9094B"/>
    <w:rsid w:val="00CA32D1"/>
    <w:rsid w:val="00CF4AC2"/>
    <w:rsid w:val="00D12E28"/>
    <w:rsid w:val="00D22907"/>
    <w:rsid w:val="00D54DF1"/>
    <w:rsid w:val="00D858C8"/>
    <w:rsid w:val="00DB0025"/>
    <w:rsid w:val="00DC5764"/>
    <w:rsid w:val="00DE5D66"/>
    <w:rsid w:val="00DF2EB8"/>
    <w:rsid w:val="00E0646C"/>
    <w:rsid w:val="00E30189"/>
    <w:rsid w:val="00E32C44"/>
    <w:rsid w:val="00E32E2B"/>
    <w:rsid w:val="00E703F3"/>
    <w:rsid w:val="00E93F64"/>
    <w:rsid w:val="00E94937"/>
    <w:rsid w:val="00EC4733"/>
    <w:rsid w:val="00F11EFF"/>
    <w:rsid w:val="00F12E3C"/>
    <w:rsid w:val="00F8005B"/>
    <w:rsid w:val="00FD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7CCF-FE23-415F-AA49-41805170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6</cp:revision>
  <cp:lastPrinted>2022-08-03T11:10:00Z</cp:lastPrinted>
  <dcterms:created xsi:type="dcterms:W3CDTF">2022-08-09T09:09:00Z</dcterms:created>
  <dcterms:modified xsi:type="dcterms:W3CDTF">2022-08-09T10:35:00Z</dcterms:modified>
</cp:coreProperties>
</file>