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-243840</wp:posOffset>
            </wp:positionV>
            <wp:extent cx="1095375" cy="1238250"/>
            <wp:effectExtent l="19050" t="0" r="9525" b="0"/>
            <wp:wrapTight wrapText="bothSides">
              <wp:wrapPolygon edited="0">
                <wp:start x="9767" y="0"/>
                <wp:lineTo x="4883" y="1994"/>
                <wp:lineTo x="3005" y="3655"/>
                <wp:lineTo x="3005" y="6314"/>
                <wp:lineTo x="8264" y="10634"/>
                <wp:lineTo x="3381" y="11963"/>
                <wp:lineTo x="3381" y="15618"/>
                <wp:lineTo x="-376" y="15951"/>
                <wp:lineTo x="-376" y="16948"/>
                <wp:lineTo x="1878" y="21268"/>
                <wp:lineTo x="19910" y="21268"/>
                <wp:lineTo x="19910" y="21268"/>
                <wp:lineTo x="21788" y="17280"/>
                <wp:lineTo x="21788" y="16283"/>
                <wp:lineTo x="21412" y="15618"/>
                <wp:lineTo x="14275" y="10634"/>
                <wp:lineTo x="18407" y="6978"/>
                <wp:lineTo x="19158" y="3988"/>
                <wp:lineTo x="16904" y="1994"/>
                <wp:lineTo x="12021" y="0"/>
                <wp:lineTo x="976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76" w:rsidRPr="003F330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9A1276" w:rsidRDefault="00776055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5</w:t>
      </w:r>
      <w:r w:rsidR="00D12E28">
        <w:rPr>
          <w:rFonts w:ascii="Segoe UI" w:hAnsi="Segoe UI" w:cs="Segoe UI"/>
          <w:b/>
          <w:sz w:val="32"/>
          <w:szCs w:val="32"/>
        </w:rPr>
        <w:t>.08</w:t>
      </w:r>
      <w:r w:rsidR="009A1276" w:rsidRPr="003F3306">
        <w:rPr>
          <w:rFonts w:ascii="Segoe UI" w:hAnsi="Segoe UI" w:cs="Segoe UI"/>
          <w:b/>
          <w:sz w:val="32"/>
          <w:szCs w:val="32"/>
        </w:rPr>
        <w:t>.2022</w:t>
      </w: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5B2631" w:rsidRDefault="005B2631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Росреестре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 провели открытый диалог с предпринимателями</w:t>
      </w:r>
    </w:p>
    <w:p w:rsidR="00870590" w:rsidRDefault="00870590" w:rsidP="0087059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776055" w:rsidRDefault="00776055" w:rsidP="0028146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На площадке Управления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 Республике Татарстан состоялась адресная встреча для представителей субъектов малого и среднего предпринимательств, во время проведения которой обсудили тему по улучшению состояния </w:t>
      </w:r>
      <w:r w:rsid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нвестиционного </w:t>
      </w:r>
      <w:r w:rsidR="0087059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климата в Республике Татарстан.</w:t>
      </w:r>
    </w:p>
    <w:p w:rsidR="00776055" w:rsidRDefault="00776055" w:rsidP="00E32C4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На встречу также были приглашены представители </w:t>
      </w:r>
      <w:r w:rsidR="00BB48D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различных структур и ведомств, непосредственно взаимодействующие с предприним</w:t>
      </w:r>
      <w:r w:rsidR="0089359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BB48D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тельским сообществом при</w:t>
      </w:r>
      <w:r w:rsidR="008C10F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оформлении документов для постановки</w:t>
      </w:r>
      <w:r w:rsidR="00BB48D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недвижимости на кадас</w:t>
      </w:r>
      <w:r w:rsidR="000E4F0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тровый учет и регистрации прав.</w:t>
      </w:r>
    </w:p>
    <w:p w:rsidR="00BB48DA" w:rsidRPr="0089359D" w:rsidRDefault="00BB48DA" w:rsidP="00E32C44">
      <w:pPr>
        <w:spacing w:line="240" w:lineRule="atLeast"/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Открывая мероприятие, </w:t>
      </w:r>
      <w:r w:rsidRPr="0087059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заместитель министра экономики РТ Динар Шакиров</w:t>
      </w:r>
      <w:r w:rsidR="0087059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обозначил главную цель встречи: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</w:t>
      </w:r>
      <w:r w:rsidR="002B208B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Мы заинтересованы в том, чтобы в Республике Татарстан были созданы самые лучшие условия для ведения бизнеса.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Сегодня мы хотим </w:t>
      </w:r>
      <w:r w:rsidR="002B208B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обсудить</w:t>
      </w:r>
      <w:r w:rsidR="00AB446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с предпринимателями и муниципалитетами среднее время регистрации прав собственности и постановки недвижимости на кадастровый учет.  Мы готовы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услышать предложения </w:t>
      </w:r>
      <w:r w:rsidR="002B208B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именно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от получателей услуг – представителей малого и среднего</w:t>
      </w:r>
      <w:r w:rsidR="002B208B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бизнеса, которые помогу</w:t>
      </w:r>
      <w:r w:rsidR="00AB446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т нам выработать совместные решения по улучшению </w:t>
      </w:r>
      <w:proofErr w:type="spellStart"/>
      <w:r w:rsidR="00AB446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инвестклимата</w:t>
      </w:r>
      <w:proofErr w:type="spellEnd"/>
      <w:r w:rsidR="00AB446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в регионе».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CC165A" w:rsidRPr="0089359D" w:rsidRDefault="0089359D" w:rsidP="00BB48DA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свою очередь и</w:t>
      </w:r>
      <w:r w:rsidR="0087059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.о. заместителя </w:t>
      </w:r>
      <w:r w:rsidR="00E32E2B"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руководител</w:t>
      </w:r>
      <w:r w:rsidR="0087059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я</w:t>
      </w:r>
      <w:r w:rsidR="00E32E2B"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Управления </w:t>
      </w:r>
      <w:proofErr w:type="spellStart"/>
      <w:r w:rsidR="00E32E2B"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="00E32E2B"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по Республике Татарстан А</w:t>
      </w:r>
      <w:r w:rsidR="0087059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лмаз Арслано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в </w:t>
      </w:r>
      <w:r w:rsidRPr="0089359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своем приветственном слове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r w:rsidRPr="0089359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также подчеркнул важность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мнения и получения обратной связи от предпринимателей:</w:t>
      </w:r>
      <w:r w:rsidR="00E32E2B" w:rsidRPr="0089359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D058E8" w:rsidRDefault="00D058E8" w:rsidP="00BB48DA">
      <w:pPr>
        <w:spacing w:line="240" w:lineRule="atLeast"/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«Нашим ведомством уделяется особое внимание работе с малым и средним предпринимател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ь</w:t>
      </w:r>
      <w:r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ством. Для этого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даже </w:t>
      </w:r>
      <w:r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создан специальный отдел, работающий в данном направлении.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Для представителей МСП у нас действует локальный </w:t>
      </w:r>
      <w:r w:rsidR="004737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акт, по которому сокращено сроки рассмотрения обращений.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 у</w:t>
      </w:r>
      <w:r w:rsidR="004737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нас есть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другие </w:t>
      </w:r>
      <w:r w:rsidR="004737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предложения,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которые, по нашему мнению, </w:t>
      </w:r>
      <w:r w:rsidR="00CF6BDE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могут улучшить ситуацию.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Работа по </w:t>
      </w:r>
      <w:proofErr w:type="spellStart"/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нацрейтингу</w:t>
      </w:r>
      <w:proofErr w:type="spellEnd"/>
      <w:r w:rsidR="00CF6BDE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BD6CA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- </w:t>
      </w:r>
      <w:r w:rsidR="00BD6CAC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общая для всех</w:t>
      </w:r>
      <w:r w:rsidR="00BD6CA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 Д</w:t>
      </w:r>
      <w:r w:rsidR="00CF6BDE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ля принятия в дальнейшем эффективных управленческих решений ее необходимо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вести совместно</w:t>
      </w:r>
      <w:r w:rsidR="00CF6BDE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со всеми участниками процесса!» </w:t>
      </w:r>
    </w:p>
    <w:p w:rsidR="006001BD" w:rsidRDefault="006001BD" w:rsidP="00BB48DA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6001B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 w:rsidRPr="006001B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 w:rsidRPr="006001B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отметили, что разраб</w:t>
      </w:r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отанные всевозможные меры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для МСП (сокращение сроков </w:t>
      </w:r>
      <w:proofErr w:type="spellStart"/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гос</w:t>
      </w:r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регистрации</w:t>
      </w:r>
      <w:proofErr w:type="spellEnd"/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права собственности</w:t>
      </w:r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запуск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смс-информирования</w:t>
      </w:r>
      <w:proofErr w:type="spellEnd"/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об этом,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проведение опроса для оценки предоставленной услуги </w:t>
      </w:r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proofErr w:type="gramStart"/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чат-боте</w:t>
      </w:r>
      <w:proofErr w:type="spellEnd"/>
      <w:proofErr w:type="gramEnd"/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</w:t>
      </w:r>
      <w:proofErr w:type="spellStart"/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телеграм</w:t>
      </w:r>
      <w:proofErr w:type="spellEnd"/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канале</w:t>
      </w:r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 т.д.) – оказались недостаточными.  </w:t>
      </w:r>
    </w:p>
    <w:p w:rsidR="00200C10" w:rsidRDefault="00200C10" w:rsidP="006001BD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 xml:space="preserve">Как пояснила </w:t>
      </w:r>
      <w:r w:rsidRPr="00200C1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начальник отдела </w:t>
      </w:r>
      <w:proofErr w:type="spellStart"/>
      <w:r w:rsidRPr="00200C1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госрегистрации</w:t>
      </w:r>
      <w:proofErr w:type="spellEnd"/>
      <w:r w:rsidRPr="00200C1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недвижимости по инвестиционным проектам Александра Абдуллина</w:t>
      </w:r>
      <w:r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зачастую процесс затягивании процедуры происходит во время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предрегистрационной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подготовки документов, необходимые для постановки недвижимости на кадастровый учет.</w:t>
      </w:r>
    </w:p>
    <w:p w:rsidR="0028146B" w:rsidRPr="0028146B" w:rsidRDefault="0028146B" w:rsidP="0028146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Для решения проблемы 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сокращения процедур по постановке на кадастровый учет и уменьшения времени постановки на кадастровый учет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-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предлагают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идентифицировать субъекты малого и среднего предпринимательства при обращении в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орган местного самоуправления, а муниципалитетам по электронным каналам самостоятельно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направлять заявления о постановке земельного участка на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кадастровый 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учет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Татарстана. </w:t>
      </w:r>
      <w:proofErr w:type="gramEnd"/>
    </w:p>
    <w:p w:rsidR="00E444F3" w:rsidRDefault="00E444F3" w:rsidP="006001BD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Также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сообщили, </w:t>
      </w: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что</w:t>
      </w:r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несмотря на то, что сокращенные 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сроки </w:t>
      </w:r>
      <w:r w:rsidR="006A0EC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гистрации для представителей МСП действуют </w:t>
      </w:r>
      <w:r w:rsidR="006A0EC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Татарстане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не первый год, однако далеко не все предприниматели об этом знают и подают документы в МФЦ в общем потоке заявителей.  </w:t>
      </w:r>
    </w:p>
    <w:p w:rsidR="00E444F3" w:rsidRDefault="0028146B" w:rsidP="00E444F3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Для выдерживания </w:t>
      </w:r>
      <w:r w:rsid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сокращенных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сроков по регистрации недвижимости,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пре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дложено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рассмотреть возможность 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ткрыти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я</w:t>
      </w:r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отдельных окон прием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 документов на </w:t>
      </w:r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кадастровый учет и регистрацию прав в МФЦ д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ля </w:t>
      </w:r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субъектов МСП, где специалисты в момент приема и выдачи документов будут информировать их о сокращенном сроке проведения регистрации права, а также о поступлении </w:t>
      </w:r>
      <w:proofErr w:type="spellStart"/>
      <w:proofErr w:type="gramStart"/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смс-сообщения</w:t>
      </w:r>
      <w:proofErr w:type="spellEnd"/>
      <w:proofErr w:type="gramEnd"/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 завершении процедуры регистрации права. </w:t>
      </w:r>
    </w:p>
    <w:p w:rsidR="006A0ECB" w:rsidRDefault="006A0ECB" w:rsidP="00E444F3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Проведение мероприятий подобного формата </w:t>
      </w:r>
      <w:r w:rsidR="00AC5A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 привлечением всех заинтересованных лиц в улучшении инвестиционного климата в регионе в </w:t>
      </w:r>
      <w:proofErr w:type="spellStart"/>
      <w:r w:rsidR="00AC5A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 w:rsidR="00AC5A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планируется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проводить на регулярной основе. </w:t>
      </w:r>
    </w:p>
    <w:p w:rsidR="00CC165A" w:rsidRPr="00200C10" w:rsidRDefault="00CC165A" w:rsidP="00200C10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28146B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8146B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8146B" w:rsidRPr="006F1099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  <w:r w:rsidRPr="006F1099">
        <w:rPr>
          <w:rFonts w:ascii="Segoe UI" w:eastAsia="Times New Roman" w:hAnsi="Segoe UI" w:cs="Segoe UI"/>
          <w:b/>
          <w:sz w:val="18"/>
          <w:szCs w:val="18"/>
        </w:rPr>
        <w:t>Контакты для СМИ</w:t>
      </w:r>
    </w:p>
    <w:p w:rsidR="0028146B" w:rsidRPr="006F1099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sz w:val="18"/>
          <w:szCs w:val="18"/>
        </w:rPr>
      </w:pPr>
      <w:r w:rsidRPr="006F1099">
        <w:rPr>
          <w:rFonts w:ascii="Segoe UI" w:eastAsia="Times New Roman" w:hAnsi="Segoe UI" w:cs="Segoe UI"/>
          <w:sz w:val="18"/>
          <w:szCs w:val="18"/>
        </w:rPr>
        <w:t xml:space="preserve">Пресс-служба </w:t>
      </w:r>
      <w:proofErr w:type="spellStart"/>
      <w:r w:rsidRPr="006F1099">
        <w:rPr>
          <w:rFonts w:ascii="Segoe UI" w:eastAsia="Times New Roman" w:hAnsi="Segoe UI" w:cs="Segoe UI"/>
          <w:sz w:val="18"/>
          <w:szCs w:val="18"/>
        </w:rPr>
        <w:t>Росреестра</w:t>
      </w:r>
      <w:proofErr w:type="spellEnd"/>
      <w:r w:rsidRPr="006F1099">
        <w:rPr>
          <w:rFonts w:ascii="Segoe UI" w:eastAsia="Times New Roman" w:hAnsi="Segoe UI" w:cs="Segoe UI"/>
          <w:sz w:val="18"/>
          <w:szCs w:val="18"/>
        </w:rPr>
        <w:t xml:space="preserve"> Татарстана </w:t>
      </w:r>
    </w:p>
    <w:p w:rsidR="0028146B" w:rsidRPr="006F1099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sz w:val="18"/>
          <w:szCs w:val="18"/>
        </w:rPr>
      </w:pPr>
      <w:r w:rsidRPr="006F1099">
        <w:rPr>
          <w:rFonts w:ascii="Segoe UI" w:eastAsia="Times New Roman" w:hAnsi="Segoe UI" w:cs="Segoe UI"/>
          <w:sz w:val="18"/>
          <w:szCs w:val="18"/>
        </w:rPr>
        <w:t xml:space="preserve">255-25-80 – </w:t>
      </w:r>
      <w:proofErr w:type="spellStart"/>
      <w:r w:rsidRPr="006F1099">
        <w:rPr>
          <w:rFonts w:ascii="Segoe UI" w:eastAsia="Times New Roman" w:hAnsi="Segoe UI" w:cs="Segoe UI"/>
          <w:sz w:val="18"/>
          <w:szCs w:val="18"/>
        </w:rPr>
        <w:t>Галиуллина</w:t>
      </w:r>
      <w:proofErr w:type="spellEnd"/>
      <w:r w:rsidRPr="006F1099">
        <w:rPr>
          <w:rFonts w:ascii="Segoe UI" w:eastAsia="Times New Roman" w:hAnsi="Segoe UI" w:cs="Segoe UI"/>
          <w:sz w:val="18"/>
          <w:szCs w:val="18"/>
        </w:rPr>
        <w:t xml:space="preserve"> Галина</w:t>
      </w:r>
    </w:p>
    <w:p w:rsidR="0028146B" w:rsidRPr="006F1099" w:rsidRDefault="00FE3742" w:rsidP="0028146B">
      <w:pPr>
        <w:spacing w:after="0" w:line="240" w:lineRule="auto"/>
        <w:jc w:val="right"/>
        <w:rPr>
          <w:rFonts w:ascii="Segoe UI" w:eastAsia="Times New Roman" w:hAnsi="Segoe UI" w:cs="Segoe UI"/>
          <w:sz w:val="18"/>
          <w:szCs w:val="18"/>
        </w:rPr>
      </w:pPr>
      <w:hyperlink r:id="rId6" w:history="1">
        <w:r w:rsidR="0028146B" w:rsidRPr="006F1099">
          <w:rPr>
            <w:rFonts w:ascii="Segoe UI" w:eastAsia="Times New Roman" w:hAnsi="Segoe UI" w:cs="Segoe UI"/>
            <w:sz w:val="18"/>
            <w:szCs w:val="18"/>
          </w:rPr>
          <w:t>https://rosreestr.tatarstan.ru</w:t>
        </w:r>
      </w:hyperlink>
    </w:p>
    <w:p w:rsidR="006F1099" w:rsidRDefault="0028146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  <w:r w:rsidRPr="006F1099">
        <w:rPr>
          <w:rFonts w:ascii="Segoe UI" w:eastAsia="Times New Roman" w:hAnsi="Segoe UI" w:cs="Segoe UI"/>
          <w:sz w:val="18"/>
          <w:szCs w:val="18"/>
        </w:rPr>
        <w:t xml:space="preserve">                         https://vk.com/rosreestr16                                                                                                                                 https://t.me/rosreestr_tatarstan</w:t>
      </w:r>
    </w:p>
    <w:sectPr w:rsidR="006F1099" w:rsidSect="0044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802"/>
    <w:rsid w:val="00027037"/>
    <w:rsid w:val="0005552D"/>
    <w:rsid w:val="0006122D"/>
    <w:rsid w:val="00086330"/>
    <w:rsid w:val="000E4F05"/>
    <w:rsid w:val="001519E4"/>
    <w:rsid w:val="001F09AC"/>
    <w:rsid w:val="001F1E9A"/>
    <w:rsid w:val="00200C10"/>
    <w:rsid w:val="0022075A"/>
    <w:rsid w:val="002301C4"/>
    <w:rsid w:val="00234E7C"/>
    <w:rsid w:val="0023542C"/>
    <w:rsid w:val="00251F3B"/>
    <w:rsid w:val="00252D36"/>
    <w:rsid w:val="0028146B"/>
    <w:rsid w:val="00292309"/>
    <w:rsid w:val="00297AAF"/>
    <w:rsid w:val="002B208B"/>
    <w:rsid w:val="002C5C3F"/>
    <w:rsid w:val="002E5445"/>
    <w:rsid w:val="00342A7B"/>
    <w:rsid w:val="00353DCF"/>
    <w:rsid w:val="00376F7F"/>
    <w:rsid w:val="003830CA"/>
    <w:rsid w:val="0039425B"/>
    <w:rsid w:val="003B03AB"/>
    <w:rsid w:val="003B6F65"/>
    <w:rsid w:val="003E3382"/>
    <w:rsid w:val="00420BF2"/>
    <w:rsid w:val="00424BE7"/>
    <w:rsid w:val="0043161C"/>
    <w:rsid w:val="00436A54"/>
    <w:rsid w:val="00444089"/>
    <w:rsid w:val="0047379D"/>
    <w:rsid w:val="00477936"/>
    <w:rsid w:val="00496802"/>
    <w:rsid w:val="00520039"/>
    <w:rsid w:val="005325E5"/>
    <w:rsid w:val="0053425B"/>
    <w:rsid w:val="00543AA7"/>
    <w:rsid w:val="005720C3"/>
    <w:rsid w:val="00586896"/>
    <w:rsid w:val="005954AB"/>
    <w:rsid w:val="005A49F4"/>
    <w:rsid w:val="005B2631"/>
    <w:rsid w:val="005B632C"/>
    <w:rsid w:val="005F15E0"/>
    <w:rsid w:val="005F476B"/>
    <w:rsid w:val="006001BD"/>
    <w:rsid w:val="00632B10"/>
    <w:rsid w:val="006524AF"/>
    <w:rsid w:val="00695CE2"/>
    <w:rsid w:val="006A0ECB"/>
    <w:rsid w:val="006F1099"/>
    <w:rsid w:val="0071087F"/>
    <w:rsid w:val="00764C95"/>
    <w:rsid w:val="00774375"/>
    <w:rsid w:val="00776055"/>
    <w:rsid w:val="007B4B31"/>
    <w:rsid w:val="007C25AF"/>
    <w:rsid w:val="007E63DF"/>
    <w:rsid w:val="007F0CC8"/>
    <w:rsid w:val="00870590"/>
    <w:rsid w:val="00876A26"/>
    <w:rsid w:val="00891C5F"/>
    <w:rsid w:val="0089359D"/>
    <w:rsid w:val="008B46A2"/>
    <w:rsid w:val="008C10FD"/>
    <w:rsid w:val="008F68D3"/>
    <w:rsid w:val="00906D51"/>
    <w:rsid w:val="00931653"/>
    <w:rsid w:val="009536B7"/>
    <w:rsid w:val="00955304"/>
    <w:rsid w:val="0097188D"/>
    <w:rsid w:val="00972B8F"/>
    <w:rsid w:val="00983706"/>
    <w:rsid w:val="009860B2"/>
    <w:rsid w:val="009A1276"/>
    <w:rsid w:val="009A6AF5"/>
    <w:rsid w:val="00A8200B"/>
    <w:rsid w:val="00A85E10"/>
    <w:rsid w:val="00AA6659"/>
    <w:rsid w:val="00AB4460"/>
    <w:rsid w:val="00AC5AF8"/>
    <w:rsid w:val="00AF7CB5"/>
    <w:rsid w:val="00B04D6F"/>
    <w:rsid w:val="00B11E82"/>
    <w:rsid w:val="00B3203C"/>
    <w:rsid w:val="00B345F3"/>
    <w:rsid w:val="00B8290D"/>
    <w:rsid w:val="00BB48DA"/>
    <w:rsid w:val="00BC2CF1"/>
    <w:rsid w:val="00BD4BCA"/>
    <w:rsid w:val="00BD6CAC"/>
    <w:rsid w:val="00BE6FC4"/>
    <w:rsid w:val="00C22B3C"/>
    <w:rsid w:val="00C631B2"/>
    <w:rsid w:val="00C63E8E"/>
    <w:rsid w:val="00C841AF"/>
    <w:rsid w:val="00CC165A"/>
    <w:rsid w:val="00CF6BDE"/>
    <w:rsid w:val="00D058E8"/>
    <w:rsid w:val="00D12E28"/>
    <w:rsid w:val="00D25BAA"/>
    <w:rsid w:val="00D858C8"/>
    <w:rsid w:val="00DB0025"/>
    <w:rsid w:val="00DC5764"/>
    <w:rsid w:val="00DE5D66"/>
    <w:rsid w:val="00E0646C"/>
    <w:rsid w:val="00E30189"/>
    <w:rsid w:val="00E32C44"/>
    <w:rsid w:val="00E32E2B"/>
    <w:rsid w:val="00E444F3"/>
    <w:rsid w:val="00E5179A"/>
    <w:rsid w:val="00E93F64"/>
    <w:rsid w:val="00EC4733"/>
    <w:rsid w:val="00F11EFF"/>
    <w:rsid w:val="00F12E3C"/>
    <w:rsid w:val="00F8005B"/>
    <w:rsid w:val="00FB5ED4"/>
    <w:rsid w:val="00FD7B04"/>
    <w:rsid w:val="00FE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8146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a3">
    <w:name w:val="Emphasis"/>
    <w:basedOn w:val="a0"/>
    <w:uiPriority w:val="20"/>
    <w:qFormat/>
    <w:rsid w:val="00E444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7CCF-FE23-415F-AA49-41805170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96</cp:revision>
  <cp:lastPrinted>2022-08-05T10:23:00Z</cp:lastPrinted>
  <dcterms:created xsi:type="dcterms:W3CDTF">2022-05-17T08:37:00Z</dcterms:created>
  <dcterms:modified xsi:type="dcterms:W3CDTF">2022-08-05T11:14:00Z</dcterms:modified>
</cp:coreProperties>
</file>