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562100" cy="1771650"/>
            <wp:effectExtent l="19050" t="0" r="0" b="0"/>
            <wp:wrapTight wrapText="bothSides">
              <wp:wrapPolygon edited="0">
                <wp:start x="10010" y="0"/>
                <wp:lineTo x="4741" y="2323"/>
                <wp:lineTo x="3688" y="4877"/>
                <wp:lineTo x="3688" y="6039"/>
                <wp:lineTo x="4478" y="7432"/>
                <wp:lineTo x="7902" y="11148"/>
                <wp:lineTo x="3424" y="13935"/>
                <wp:lineTo x="3424" y="14865"/>
                <wp:lineTo x="-263" y="16026"/>
                <wp:lineTo x="-263" y="16955"/>
                <wp:lineTo x="2107" y="21368"/>
                <wp:lineTo x="2371" y="21368"/>
                <wp:lineTo x="19229" y="21368"/>
                <wp:lineTo x="19493" y="21368"/>
                <wp:lineTo x="21073" y="18813"/>
                <wp:lineTo x="21073" y="18581"/>
                <wp:lineTo x="21600" y="16723"/>
                <wp:lineTo x="21600" y="16490"/>
                <wp:lineTo x="18439" y="14632"/>
                <wp:lineTo x="13698" y="11148"/>
                <wp:lineTo x="17649" y="7432"/>
                <wp:lineTo x="17912" y="4645"/>
                <wp:lineTo x="17649" y="3716"/>
                <wp:lineTo x="18176" y="3252"/>
                <wp:lineTo x="16859" y="2323"/>
                <wp:lineTo x="11590" y="0"/>
                <wp:lineTo x="10010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0E7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C9A3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AB70E7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5758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F14E9E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13</w:t>
      </w:r>
      <w:r w:rsidR="00441B76" w:rsidRPr="00DC24AD">
        <w:rPr>
          <w:rFonts w:ascii="Segoe UI" w:hAnsi="Segoe UI" w:cs="Segoe UI"/>
          <w:b/>
          <w:szCs w:val="28"/>
          <w:lang w:eastAsia="sk-SK"/>
        </w:rPr>
        <w:t>.</w:t>
      </w:r>
      <w:r>
        <w:rPr>
          <w:rFonts w:ascii="Segoe UI" w:hAnsi="Segoe UI" w:cs="Segoe UI"/>
          <w:b/>
          <w:szCs w:val="28"/>
          <w:lang w:eastAsia="sk-SK"/>
        </w:rPr>
        <w:t>07</w:t>
      </w:r>
      <w:r w:rsidR="00441B76">
        <w:rPr>
          <w:rFonts w:ascii="Segoe UI" w:hAnsi="Segoe UI" w:cs="Segoe UI"/>
          <w:b/>
          <w:szCs w:val="28"/>
          <w:lang w:eastAsia="sk-SK"/>
        </w:rPr>
        <w:t>.2022</w: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441B76" w:rsidRDefault="00441B76" w:rsidP="00441B76">
      <w:pPr>
        <w:rPr>
          <w:rFonts w:ascii="Segoe UI" w:hAnsi="Segoe UI" w:cs="Segoe UI"/>
          <w:b/>
          <w:sz w:val="32"/>
          <w:szCs w:val="32"/>
        </w:rPr>
      </w:pPr>
    </w:p>
    <w:p w:rsidR="00ED19A5" w:rsidRDefault="00787C1A" w:rsidP="00787C1A">
      <w:pPr>
        <w:tabs>
          <w:tab w:val="left" w:pos="645"/>
        </w:tabs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ab/>
      </w:r>
    </w:p>
    <w:p w:rsidR="00242D3F" w:rsidRDefault="00242D3F" w:rsidP="00242D3F">
      <w:pPr>
        <w:spacing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</w:t>
      </w:r>
      <w:r w:rsidR="00787C1A" w:rsidRPr="00787C1A">
        <w:rPr>
          <w:rFonts w:ascii="Segoe UI" w:hAnsi="Segoe UI" w:cs="Segoe UI"/>
          <w:b/>
          <w:sz w:val="32"/>
          <w:szCs w:val="32"/>
        </w:rPr>
        <w:t xml:space="preserve">орячая линия по </w:t>
      </w:r>
      <w:r w:rsidR="00787C1A">
        <w:rPr>
          <w:rFonts w:ascii="Segoe UI" w:hAnsi="Segoe UI" w:cs="Segoe UI"/>
          <w:b/>
          <w:sz w:val="32"/>
          <w:szCs w:val="32"/>
        </w:rPr>
        <w:t>«дачной» и «гаражной амнистии»</w:t>
      </w:r>
    </w:p>
    <w:p w:rsidR="004D4DCE" w:rsidRPr="001411B6" w:rsidRDefault="00242D3F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 w:rsidRPr="001411B6">
        <w:rPr>
          <w:rFonts w:ascii="Segoe UI" w:hAnsi="Segoe UI" w:cs="Segoe UI"/>
          <w:b/>
          <w:sz w:val="24"/>
          <w:szCs w:val="24"/>
        </w:rPr>
        <w:t>14 июля с 10 до 12 часов</w:t>
      </w:r>
      <w:r w:rsidRPr="001411B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411B6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1411B6"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 проведут горячую линию по оформлению прав на земельные участки и объекты бытовой недвижимости.</w:t>
      </w:r>
    </w:p>
    <w:p w:rsidR="00F14E9E" w:rsidRDefault="00F14E9E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Эксперты ведомств ответят на вопросы:</w:t>
      </w:r>
    </w:p>
    <w:p w:rsidR="00787C1A" w:rsidRDefault="00787C1A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242D3F">
        <w:rPr>
          <w:rFonts w:ascii="Segoe UI" w:hAnsi="Segoe UI" w:cs="Segoe UI"/>
          <w:sz w:val="24"/>
          <w:szCs w:val="24"/>
        </w:rPr>
        <w:t>кто может воспользоваться «дачной амнистией» 2.0</w:t>
      </w:r>
      <w:r>
        <w:rPr>
          <w:rFonts w:ascii="Segoe UI" w:hAnsi="Segoe UI" w:cs="Segoe UI"/>
          <w:sz w:val="24"/>
          <w:szCs w:val="24"/>
        </w:rPr>
        <w:t>;</w:t>
      </w:r>
    </w:p>
    <w:p w:rsidR="00F14E9E" w:rsidRDefault="00F14E9E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242D3F">
        <w:rPr>
          <w:rFonts w:ascii="Segoe UI" w:hAnsi="Segoe UI" w:cs="Segoe UI"/>
          <w:sz w:val="24"/>
          <w:szCs w:val="24"/>
        </w:rPr>
        <w:t>на какие объекты недвижимости она распространяется</w:t>
      </w:r>
      <w:r>
        <w:rPr>
          <w:rFonts w:ascii="Segoe UI" w:hAnsi="Segoe UI" w:cs="Segoe UI"/>
          <w:sz w:val="24"/>
          <w:szCs w:val="24"/>
        </w:rPr>
        <w:t>;</w:t>
      </w:r>
    </w:p>
    <w:p w:rsidR="00F14E9E" w:rsidRDefault="00F14E9E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242D3F">
        <w:rPr>
          <w:rFonts w:ascii="Segoe UI" w:hAnsi="Segoe UI" w:cs="Segoe UI"/>
          <w:sz w:val="24"/>
          <w:szCs w:val="24"/>
        </w:rPr>
        <w:t>какой порядок действий</w:t>
      </w:r>
      <w:r w:rsidR="000B28CB">
        <w:rPr>
          <w:rFonts w:ascii="Segoe UI" w:hAnsi="Segoe UI" w:cs="Segoe UI"/>
          <w:sz w:val="24"/>
          <w:szCs w:val="24"/>
        </w:rPr>
        <w:t xml:space="preserve"> и т.д.</w:t>
      </w:r>
      <w:r>
        <w:rPr>
          <w:rFonts w:ascii="Segoe UI" w:hAnsi="Segoe UI" w:cs="Segoe UI"/>
          <w:sz w:val="24"/>
          <w:szCs w:val="24"/>
        </w:rPr>
        <w:t>;</w:t>
      </w:r>
    </w:p>
    <w:p w:rsidR="00787C1A" w:rsidRPr="00787C1A" w:rsidRDefault="00787C1A" w:rsidP="00787C1A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Кроме того, в рамках данной горячей линии </w:t>
      </w:r>
      <w:r w:rsidRPr="00CC056E">
        <w:rPr>
          <w:rFonts w:ascii="Segoe UI" w:hAnsi="Segoe UI" w:cs="Segoe UI"/>
        </w:rPr>
        <w:t xml:space="preserve">граждане могут задать вопросы, связанные с </w:t>
      </w:r>
      <w:r>
        <w:rPr>
          <w:rFonts w:ascii="Segoe UI" w:hAnsi="Segoe UI" w:cs="Segoe UI"/>
          <w:sz w:val="24"/>
          <w:szCs w:val="24"/>
        </w:rPr>
        <w:t>регистрацией и постановкой на кадастровый учет объектов недвижим</w:t>
      </w:r>
      <w:r w:rsidR="000B28CB">
        <w:rPr>
          <w:rFonts w:ascii="Segoe UI" w:hAnsi="Segoe UI" w:cs="Segoe UI"/>
          <w:sz w:val="24"/>
          <w:szCs w:val="24"/>
        </w:rPr>
        <w:t>ости гаражного назначения.</w:t>
      </w:r>
    </w:p>
    <w:p w:rsidR="00787C1A" w:rsidRDefault="00787C1A" w:rsidP="00787C1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87C1A">
        <w:rPr>
          <w:rFonts w:ascii="Segoe UI" w:hAnsi="Segoe UI" w:cs="Segoe UI"/>
          <w:sz w:val="24"/>
          <w:szCs w:val="24"/>
        </w:rPr>
        <w:t>Един</w:t>
      </w:r>
      <w:r>
        <w:rPr>
          <w:rFonts w:ascii="Segoe UI" w:hAnsi="Segoe UI" w:cs="Segoe UI"/>
          <w:sz w:val="24"/>
          <w:szCs w:val="24"/>
        </w:rPr>
        <w:t>ая горячая линия будет работать</w:t>
      </w:r>
      <w:r w:rsidRPr="00787C1A">
        <w:rPr>
          <w:rFonts w:ascii="Segoe UI" w:hAnsi="Segoe UI" w:cs="Segoe UI"/>
          <w:sz w:val="24"/>
          <w:szCs w:val="24"/>
        </w:rPr>
        <w:t xml:space="preserve"> по телефону в Казани </w:t>
      </w:r>
      <w:r w:rsidRPr="00787C1A">
        <w:rPr>
          <w:rFonts w:ascii="Segoe UI" w:hAnsi="Segoe UI" w:cs="Segoe UI"/>
          <w:b/>
          <w:sz w:val="24"/>
          <w:szCs w:val="24"/>
        </w:rPr>
        <w:t>(843) 255-25-71</w:t>
      </w:r>
      <w:r w:rsidRPr="00787C1A">
        <w:rPr>
          <w:rFonts w:ascii="Segoe UI" w:hAnsi="Segoe UI" w:cs="Segoe UI"/>
          <w:sz w:val="24"/>
          <w:szCs w:val="24"/>
        </w:rPr>
        <w:t xml:space="preserve">. Телефоны специалистов в районах республики можно узнать на нашем сайте в разделе </w:t>
      </w:r>
      <w:hyperlink r:id="rId5" w:history="1">
        <w:r w:rsidRPr="00860EE1">
          <w:rPr>
            <w:rStyle w:val="a6"/>
            <w:rFonts w:ascii="Segoe UI" w:hAnsi="Segoe UI" w:cs="Segoe UI"/>
            <w:sz w:val="24"/>
            <w:szCs w:val="24"/>
          </w:rPr>
          <w:t xml:space="preserve">«Обращения граждан» - «Горячие линии». </w:t>
        </w:r>
      </w:hyperlink>
      <w:bookmarkStart w:id="0" w:name="_GoBack"/>
      <w:bookmarkEnd w:id="0"/>
      <w:r w:rsidRPr="00787C1A">
        <w:rPr>
          <w:rFonts w:ascii="Segoe UI" w:hAnsi="Segoe UI" w:cs="Segoe UI"/>
          <w:sz w:val="24"/>
          <w:szCs w:val="24"/>
        </w:rPr>
        <w:t xml:space="preserve"> </w:t>
      </w:r>
    </w:p>
    <w:p w:rsidR="00787C1A" w:rsidRPr="00F14E9E" w:rsidRDefault="00787C1A" w:rsidP="004D4DCE">
      <w:pPr>
        <w:spacing w:line="240" w:lineRule="atLeast"/>
        <w:jc w:val="both"/>
        <w:rPr>
          <w:rFonts w:ascii="Segoe UI" w:hAnsi="Segoe UI" w:cs="Segoe UI"/>
          <w:sz w:val="24"/>
          <w:szCs w:val="24"/>
        </w:rPr>
      </w:pPr>
    </w:p>
    <w:p w:rsidR="00441B76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441B76" w:rsidRPr="00053F3F" w:rsidRDefault="00860EE1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441B7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441B76" w:rsidRDefault="00441B76" w:rsidP="00441B76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 </w:t>
      </w:r>
    </w:p>
    <w:p w:rsidR="00441B76" w:rsidRPr="00441B76" w:rsidRDefault="00441B76">
      <w:pPr>
        <w:jc w:val="both"/>
        <w:rPr>
          <w:rFonts w:ascii="Segoe UI" w:hAnsi="Segoe UI" w:cs="Segoe UI"/>
          <w:b/>
          <w:sz w:val="24"/>
          <w:szCs w:val="24"/>
        </w:rPr>
      </w:pPr>
    </w:p>
    <w:sectPr w:rsidR="00441B76" w:rsidRPr="00441B76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76"/>
    <w:rsid w:val="000B28CB"/>
    <w:rsid w:val="000E108D"/>
    <w:rsid w:val="001411B6"/>
    <w:rsid w:val="00142427"/>
    <w:rsid w:val="00242D3F"/>
    <w:rsid w:val="002E79EB"/>
    <w:rsid w:val="003B1565"/>
    <w:rsid w:val="00441B76"/>
    <w:rsid w:val="004B69F2"/>
    <w:rsid w:val="004D4DCE"/>
    <w:rsid w:val="005A05F8"/>
    <w:rsid w:val="00636920"/>
    <w:rsid w:val="006816BF"/>
    <w:rsid w:val="00737B72"/>
    <w:rsid w:val="00787C1A"/>
    <w:rsid w:val="007D4409"/>
    <w:rsid w:val="00860EE1"/>
    <w:rsid w:val="0089679F"/>
    <w:rsid w:val="008B6357"/>
    <w:rsid w:val="00990A63"/>
    <w:rsid w:val="00AB70E7"/>
    <w:rsid w:val="00B07BEE"/>
    <w:rsid w:val="00B1152F"/>
    <w:rsid w:val="00C71C71"/>
    <w:rsid w:val="00CD7C16"/>
    <w:rsid w:val="00DF088D"/>
    <w:rsid w:val="00ED19A5"/>
    <w:rsid w:val="00F108BA"/>
    <w:rsid w:val="00F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F3AB8-C037-481C-842F-F2F2C0E5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0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goryachie-linii.htm?pub_id=180664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4</cp:revision>
  <cp:lastPrinted>2022-07-13T05:59:00Z</cp:lastPrinted>
  <dcterms:created xsi:type="dcterms:W3CDTF">2022-07-12T11:55:00Z</dcterms:created>
  <dcterms:modified xsi:type="dcterms:W3CDTF">2022-07-13T06:54:00Z</dcterms:modified>
</cp:coreProperties>
</file>