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98" w:rsidRPr="007F56E5" w:rsidRDefault="00701998" w:rsidP="00701998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Объявлен девиз Всемирного дня защиты </w:t>
      </w:r>
      <w:r w:rsidRPr="007F56E5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прав потребителей в 2022 году</w:t>
      </w:r>
    </w:p>
    <w:p w:rsidR="00701998" w:rsidRPr="007F56E5" w:rsidRDefault="00701998" w:rsidP="00701998">
      <w:pPr>
        <w:pStyle w:val="a3"/>
      </w:pPr>
    </w:p>
    <w:p w:rsidR="00701998" w:rsidRPr="007F56E5" w:rsidRDefault="00701998" w:rsidP="001C7B3A">
      <w:pPr>
        <w:jc w:val="center"/>
      </w:pPr>
      <w:r w:rsidRPr="007F56E5">
        <w:rPr>
          <w:noProof/>
          <w:lang w:eastAsia="ru-RU"/>
        </w:rPr>
        <w:drawing>
          <wp:inline distT="0" distB="0" distL="0" distR="0" wp14:anchorId="1DCDE37D" wp14:editId="7E9CF8B0">
            <wp:extent cx="4267200" cy="2676525"/>
            <wp:effectExtent l="0" t="0" r="0" b="9525"/>
            <wp:docPr id="1" name="Рисунок 1" descr="Объявлен девиз Всемирного дня защиты прав потребителей в 2022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бъявлен девиз Всемирного дня защиты прав потребителей в 2022 го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998" w:rsidRPr="007F56E5" w:rsidRDefault="00701998" w:rsidP="00701998"/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Ежегодно во всём мире празднуется День защиты прав потребителей, что говорит о той значимости, которая придаётся защите прав потребителей во всех странах, ведь добросовестное поведение лиц, осуществляющих предпринимательскую деятельность, и соблюдение прав потребителей, способствует развитию благоприятных экономических правоотношений в частности, государства и общества в целом.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>Празднование Всемирного дня потребителей состоится 15 марта 2022 года под девизом – «</w:t>
      </w:r>
      <w:proofErr w:type="spellStart"/>
      <w:r w:rsidRPr="007F56E5">
        <w:rPr>
          <w:sz w:val="28"/>
          <w:szCs w:val="28"/>
        </w:rPr>
        <w:t>Fair</w:t>
      </w:r>
      <w:proofErr w:type="spellEnd"/>
      <w:r w:rsidRPr="007F56E5">
        <w:rPr>
          <w:sz w:val="28"/>
          <w:szCs w:val="28"/>
        </w:rPr>
        <w:t xml:space="preserve"> </w:t>
      </w:r>
      <w:proofErr w:type="spellStart"/>
      <w:r w:rsidRPr="007F56E5">
        <w:rPr>
          <w:sz w:val="28"/>
          <w:szCs w:val="28"/>
        </w:rPr>
        <w:t>Digital</w:t>
      </w:r>
      <w:proofErr w:type="spellEnd"/>
      <w:r w:rsidRPr="007F56E5">
        <w:rPr>
          <w:sz w:val="28"/>
          <w:szCs w:val="28"/>
        </w:rPr>
        <w:t xml:space="preserve"> </w:t>
      </w:r>
      <w:proofErr w:type="spellStart"/>
      <w:r w:rsidRPr="007F56E5">
        <w:rPr>
          <w:sz w:val="28"/>
          <w:szCs w:val="28"/>
        </w:rPr>
        <w:t>Finance</w:t>
      </w:r>
      <w:proofErr w:type="spellEnd"/>
      <w:r w:rsidRPr="007F56E5">
        <w:rPr>
          <w:sz w:val="28"/>
          <w:szCs w:val="28"/>
        </w:rPr>
        <w:t xml:space="preserve"> - Справедливые цифровые финансовые услуги».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Использование цифровых технологий и интернета позволило финансовым организациям ускорить и упростить доступ к своим услугам.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Банкоматы, платежные банковские и небанковские терминалы — устройства самообслуживания, средства платежей, которые делают возможным оплату товаров и услуг без участия продавца, либо </w:t>
      </w:r>
      <w:proofErr w:type="spellStart"/>
      <w:r w:rsidRPr="007F56E5">
        <w:rPr>
          <w:sz w:val="28"/>
          <w:szCs w:val="28"/>
        </w:rPr>
        <w:t>обналичивание</w:t>
      </w:r>
      <w:proofErr w:type="spellEnd"/>
      <w:r w:rsidRPr="007F56E5">
        <w:rPr>
          <w:sz w:val="28"/>
          <w:szCs w:val="28"/>
        </w:rPr>
        <w:t xml:space="preserve"> денежных средств без участия банковского кассира.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Мобильный банк, интернет-банк — программные продукты, позволяющие пользователю дистанционно контролировать состояние своего банковского и карточного счета, а также совершать платежи, переводы и покупки, не выходя из дома, при помощи компьютера, планшета, мобильного телефона.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Электронные деньги — цифровые средства платежа. Для их использования нужен электронный кошелек — своеобразный аналог банковского счета. При помощи электронных денег пользователь может оплачивать интернет-покупки, совершать </w:t>
      </w:r>
      <w:r w:rsidRPr="007F56E5">
        <w:rPr>
          <w:sz w:val="28"/>
          <w:szCs w:val="28"/>
        </w:rPr>
        <w:lastRenderedPageBreak/>
        <w:t xml:space="preserve">денежные переводы и платежи, предоставляя получателям минимальную информацию о себе.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Все эти новые и удобные финансовые инструменты, не только создают комфортную пользовательскую среду, но и новые риски, которые нужно учитывать.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Пандемия СOVID-19 усилила тенденцию, связанную с развитием цифровых услуг. Безусловным преимуществом такого развития является прозрачность и скорость оказания финансовых услуг. Однако в таких условиях существенно возрастает и риск финансового мошенничества, а отдельные категории граждан могут быть ограничены в доступе к услугам, которые перестают оказываться в традиционных каналах.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Как показывает анализ обращений на нарушения прав потребителей при оказании финансовых услуг, поступающих в органы Роспотребнадзора, их структура и содержание на протяжении последних лет практически не меняется. Наиболее актуальными проблемами по-прежнему остаются недобросовестные практики, посягающие на следующие права потребителя: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– на свободный выбор (навязывание дополнительных услуг без согласия потребителя, отказ в предоставлении финансовых услуг, блокировка банковских карт и т. п.);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– на безопасность услуги (хищение денежных средств со счета потребителя, взыскание задолженности).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 xml:space="preserve">Для обеспечения справедливого цифрового финансирования для всех нужен глобальный, совместный и скоординированный подход. Быстро развивающийся и сложный характер цифровых финансовых услуг демонстрирует потребность в инновационных подходах к регулированию, а также в цифровых финансовых услугах и продуктах, в основе которых лежит защита и расширение прав и возможностей потребителей. </w:t>
      </w:r>
    </w:p>
    <w:p w:rsidR="00701998" w:rsidRPr="007F56E5" w:rsidRDefault="00701998" w:rsidP="001C7B3A">
      <w:pPr>
        <w:pStyle w:val="a3"/>
        <w:jc w:val="both"/>
        <w:rPr>
          <w:sz w:val="28"/>
          <w:szCs w:val="28"/>
        </w:rPr>
      </w:pPr>
      <w:r w:rsidRPr="007F56E5">
        <w:rPr>
          <w:sz w:val="28"/>
          <w:szCs w:val="28"/>
        </w:rPr>
        <w:t>Одной из основных задач по развитию отрасли информационных технологий в России является развитие инфраструктуры электронной коммерции, которая определена в Стратегии развития отрасли информационных технологий в Российской Федерации на 2014–2020 годы и на перспективу до 2025 года, утвержденной распоряжением Правительства Российской Федерации от 1 ноября 2013 г. №2036-р. В документе от</w:t>
      </w:r>
      <w:bookmarkStart w:id="0" w:name="_GoBack"/>
      <w:bookmarkEnd w:id="0"/>
      <w:r w:rsidRPr="007F56E5">
        <w:rPr>
          <w:sz w:val="28"/>
          <w:szCs w:val="28"/>
        </w:rPr>
        <w:t xml:space="preserve">мечено, что развитие цифровой экономики не должно ущемлять интересов граждан. В связи с этим, защита потребителей в сфере электронной коммерции, осуществляемой хозяйствующими субъектами посредством информационно-телекоммуникационных сетей, обозначена среди ожидаемых результатов реализации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г. № 1837-р. </w:t>
      </w:r>
    </w:p>
    <w:p w:rsidR="00734CA9" w:rsidRPr="001C7B3A" w:rsidRDefault="00701998" w:rsidP="001C7B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6E5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7F56E5">
        <w:rPr>
          <w:rFonts w:ascii="Times New Roman" w:hAnsi="Times New Roman" w:cs="Times New Roman"/>
          <w:sz w:val="28"/>
          <w:szCs w:val="28"/>
        </w:rPr>
        <w:t xml:space="preserve"> территор</w:t>
      </w:r>
      <w:r w:rsidRPr="001C7B3A">
        <w:rPr>
          <w:rFonts w:ascii="Times New Roman" w:hAnsi="Times New Roman" w:cs="Times New Roman"/>
          <w:sz w:val="28"/>
          <w:szCs w:val="28"/>
        </w:rPr>
        <w:t>иальный отдел</w:t>
      </w:r>
    </w:p>
    <w:sectPr w:rsidR="00734CA9" w:rsidRPr="001C7B3A" w:rsidSect="001C7B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5"/>
    <w:rsid w:val="001C7B3A"/>
    <w:rsid w:val="00563295"/>
    <w:rsid w:val="00701998"/>
    <w:rsid w:val="00734CA9"/>
    <w:rsid w:val="007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CCA47-B6D2-4EDD-9C56-5BCB11D3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9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01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0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3398</Characters>
  <Application>Microsoft Office Word</Application>
  <DocSecurity>0</DocSecurity>
  <Lines>28</Lines>
  <Paragraphs>7</Paragraphs>
  <ScaleCrop>false</ScaleCrop>
  <Company>ТО Управления Роспотребнадзора по РТ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2022-03-01T13:16:00Z</dcterms:created>
  <dcterms:modified xsi:type="dcterms:W3CDTF">2022-03-01T14:20:00Z</dcterms:modified>
</cp:coreProperties>
</file>