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9C6" w:rsidRDefault="00F439C6" w:rsidP="00F439C6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noProof/>
          <w:sz w:val="32"/>
          <w:szCs w:val="32"/>
          <w:shd w:val="clear" w:color="auto" w:fill="aut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-765810</wp:posOffset>
            </wp:positionH>
            <wp:positionV relativeFrom="paragraph">
              <wp:posOffset>-491490</wp:posOffset>
            </wp:positionV>
            <wp:extent cx="1533525" cy="628650"/>
            <wp:effectExtent l="19050" t="0" r="9525" b="0"/>
            <wp:wrapTight wrapText="bothSides">
              <wp:wrapPolygon edited="0">
                <wp:start x="-268" y="0"/>
                <wp:lineTo x="-268" y="20945"/>
                <wp:lineTo x="21734" y="20945"/>
                <wp:lineTo x="21734" y="0"/>
                <wp:lineTo x="-268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Новость</w:t>
      </w:r>
    </w:p>
    <w:p w:rsidR="00F439C6" w:rsidRDefault="00F439C6" w:rsidP="00F439C6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23</w:t>
      </w:r>
      <w:r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.0</w:t>
      </w:r>
      <w:r>
        <w:rPr>
          <w:rFonts w:ascii="Segoe UI" w:eastAsia="Calibri" w:hAnsi="Segoe UI" w:cs="Segoe UI"/>
          <w:b/>
          <w:sz w:val="24"/>
          <w:szCs w:val="28"/>
          <w:lang w:eastAsia="sk-SK"/>
        </w:rPr>
        <w:t>9</w:t>
      </w:r>
      <w:r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:rsidR="00F439C6" w:rsidRDefault="00F439C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C6A38" w:rsidRPr="00F439C6" w:rsidRDefault="00F439C6">
      <w:pPr>
        <w:jc w:val="center"/>
        <w:rPr>
          <w:rFonts w:ascii="Segoe UI" w:hAnsi="Segoe UI" w:cs="Segoe UI"/>
          <w:b/>
          <w:sz w:val="28"/>
          <w:szCs w:val="28"/>
        </w:rPr>
      </w:pPr>
      <w:r w:rsidRPr="00F439C6">
        <w:rPr>
          <w:rFonts w:ascii="Segoe UI" w:hAnsi="Segoe UI" w:cs="Segoe UI"/>
          <w:b/>
          <w:sz w:val="28"/>
          <w:szCs w:val="28"/>
        </w:rPr>
        <w:t xml:space="preserve">Руководитель </w:t>
      </w:r>
      <w:proofErr w:type="spellStart"/>
      <w:r w:rsidRPr="00F439C6">
        <w:rPr>
          <w:rFonts w:ascii="Segoe UI" w:hAnsi="Segoe UI" w:cs="Segoe UI"/>
          <w:b/>
          <w:sz w:val="28"/>
          <w:szCs w:val="28"/>
        </w:rPr>
        <w:t>Росреестра</w:t>
      </w:r>
      <w:proofErr w:type="spellEnd"/>
      <w:r w:rsidRPr="00F439C6">
        <w:rPr>
          <w:rFonts w:ascii="Segoe UI" w:hAnsi="Segoe UI" w:cs="Segoe UI"/>
          <w:b/>
          <w:sz w:val="28"/>
          <w:szCs w:val="28"/>
        </w:rPr>
        <w:t xml:space="preserve"> и президент Татарстана обсудили предварительные итоги эксперимента по созданию ЕИР</w:t>
      </w:r>
    </w:p>
    <w:p w:rsidR="00BC6A38" w:rsidRPr="00F439C6" w:rsidRDefault="00F439C6" w:rsidP="00F439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</w:pPr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 xml:space="preserve">Руководитель </w:t>
      </w:r>
      <w:proofErr w:type="spellStart"/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>Росреестра</w:t>
      </w:r>
      <w:proofErr w:type="spellEnd"/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 xml:space="preserve"> </w:t>
      </w:r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 xml:space="preserve">Олег </w:t>
      </w:r>
      <w:proofErr w:type="spellStart"/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>Скуфинский</w:t>
      </w:r>
      <w:proofErr w:type="spellEnd"/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 xml:space="preserve"> встретился с Президентом Республики Татарстан </w:t>
      </w:r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 xml:space="preserve">Рустамом </w:t>
      </w:r>
      <w:proofErr w:type="spellStart"/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>Миннихановым</w:t>
      </w:r>
      <w:proofErr w:type="spellEnd"/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 xml:space="preserve">. </w:t>
      </w:r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 xml:space="preserve">Совещание прошло в Доме Правительства </w:t>
      </w:r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>РТ</w:t>
      </w:r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>.</w:t>
      </w:r>
    </w:p>
    <w:p w:rsidR="00BC6A38" w:rsidRPr="00F439C6" w:rsidRDefault="00F439C6" w:rsidP="00F439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</w:pPr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 xml:space="preserve">В ходе встречи глава ведомства представил тестовый контур Единого информационного ресурса о земле и недвижимости </w:t>
      </w:r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>(</w:t>
      </w:r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>ЕИР</w:t>
      </w:r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 xml:space="preserve">), </w:t>
      </w:r>
      <w:proofErr w:type="gramStart"/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>эксперимент</w:t>
      </w:r>
      <w:proofErr w:type="gramEnd"/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 xml:space="preserve"> по созданию которого проводится в </w:t>
      </w:r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 xml:space="preserve">2021 </w:t>
      </w:r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 xml:space="preserve">году по поручению Правительства РФ в четырех </w:t>
      </w:r>
      <w:proofErr w:type="spellStart"/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>пилотных</w:t>
      </w:r>
      <w:proofErr w:type="spellEnd"/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 xml:space="preserve"> регионах</w:t>
      </w:r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 xml:space="preserve">, </w:t>
      </w:r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>в том числе в Рес</w:t>
      </w:r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>публике Татарстан</w:t>
      </w:r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>.</w:t>
      </w:r>
    </w:p>
    <w:p w:rsidR="00BC6A38" w:rsidRPr="00F439C6" w:rsidRDefault="00F439C6" w:rsidP="00F439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</w:pPr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>Проект призван объединить разрозненные ресурсы</w:t>
      </w:r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 xml:space="preserve">, </w:t>
      </w:r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>содержащиеся в информационных системах государственных и муниципальных органов власти</w:t>
      </w:r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 xml:space="preserve">, </w:t>
      </w:r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>систематизировать и исключить их дублирование</w:t>
      </w:r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 xml:space="preserve">. </w:t>
      </w:r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>За счет этого поиск актуальной информации о земле и нед</w:t>
      </w:r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>вижимости станет проще и доступнее для людей</w:t>
      </w:r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 xml:space="preserve">, </w:t>
      </w:r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>повысится эффективность управленческих решений</w:t>
      </w:r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 xml:space="preserve">, </w:t>
      </w:r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>полнота и точность данных</w:t>
      </w:r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 xml:space="preserve">, </w:t>
      </w:r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>будут созданы новые удобные сервисы</w:t>
      </w:r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 xml:space="preserve">.  </w:t>
      </w:r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 xml:space="preserve">В эксперименте участвуют </w:t>
      </w:r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 xml:space="preserve">10 </w:t>
      </w:r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>федеральных органов власти</w:t>
      </w:r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 xml:space="preserve">, </w:t>
      </w:r>
      <w:proofErr w:type="spellStart"/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>госкорпорация</w:t>
      </w:r>
      <w:proofErr w:type="spellEnd"/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 xml:space="preserve"> «</w:t>
      </w:r>
      <w:proofErr w:type="spellStart"/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>Роскосмос</w:t>
      </w:r>
      <w:proofErr w:type="spellEnd"/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>»</w:t>
      </w:r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 xml:space="preserve">, </w:t>
      </w:r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>а также органы</w:t>
      </w:r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 xml:space="preserve"> исполнительной власти субъектов</w:t>
      </w:r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>.</w:t>
      </w:r>
    </w:p>
    <w:p w:rsidR="00BC6A38" w:rsidRPr="00F439C6" w:rsidRDefault="00F439C6" w:rsidP="00F439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Segoe UI" w:eastAsiaTheme="minorEastAsia" w:hAnsi="Segoe UI" w:cs="Segoe UI"/>
          <w:b/>
          <w:i/>
          <w:color w:val="auto"/>
          <w:sz w:val="24"/>
          <w:szCs w:val="24"/>
          <w:bdr w:val="none" w:sz="0" w:space="0" w:color="auto"/>
          <w:shd w:val="clear" w:color="auto" w:fill="auto"/>
        </w:rPr>
      </w:pP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 xml:space="preserve"> </w:t>
      </w:r>
      <w:proofErr w:type="gramStart"/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>«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 xml:space="preserve">Благодаря вовлеченности команды Республики Татарстан с января 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 xml:space="preserve">2021 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 xml:space="preserve">года мы увеличили динамику на 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 xml:space="preserve">97% 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 xml:space="preserve">по внесению в ЕГРН территориальных зон в </w:t>
      </w:r>
      <w:proofErr w:type="spellStart"/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>пилотных</w:t>
      </w:r>
      <w:proofErr w:type="spellEnd"/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 xml:space="preserve"> регионах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 xml:space="preserve">; 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 xml:space="preserve">сократили количество объектов без кадастровой стоимости на 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 xml:space="preserve">94%; 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 xml:space="preserve">оцифровали 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 xml:space="preserve">100% 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>государственного фонда данных о земле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 xml:space="preserve">; 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 xml:space="preserve">создали картографическую основу на 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 xml:space="preserve">100% 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 xml:space="preserve">в масштабе 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 xml:space="preserve">1:25 000 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>на всю территорию эксперимента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>;</w:t>
      </w:r>
      <w:proofErr w:type="gramEnd"/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 xml:space="preserve">  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 xml:space="preserve">а в </w:t>
      </w:r>
      <w:proofErr w:type="spellStart"/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>пилотных</w:t>
      </w:r>
      <w:proofErr w:type="spellEnd"/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 xml:space="preserve"> населенных пунктах —  в масштабе 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 xml:space="preserve">1:2 000. 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>Также проект позволил нам протестировать передов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>ые технологии и спроектировать новые сервисы в интересах людей и бизнеса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 xml:space="preserve">. 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 xml:space="preserve">В рамках создания ЕИР мы тестируем технологии </w:t>
      </w:r>
      <w:proofErr w:type="spellStart"/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>геокодирования</w:t>
      </w:r>
      <w:proofErr w:type="spellEnd"/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>, 3D-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>моделирования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 xml:space="preserve">, 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>оценки экономического потенциала территории и идентификации незарегистрированных объектов капитального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 xml:space="preserve"> строительства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>»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 xml:space="preserve">, - 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 xml:space="preserve">сообщил </w:t>
      </w:r>
      <w:r w:rsidRPr="00F439C6">
        <w:rPr>
          <w:rFonts w:ascii="Segoe UI" w:eastAsiaTheme="minorEastAsia" w:hAnsi="Segoe UI" w:cs="Segoe UI"/>
          <w:b/>
          <w:i/>
          <w:color w:val="auto"/>
          <w:sz w:val="24"/>
          <w:szCs w:val="24"/>
          <w:bdr w:val="none" w:sz="0" w:space="0" w:color="auto"/>
          <w:shd w:val="clear" w:color="auto" w:fill="auto"/>
        </w:rPr>
        <w:t xml:space="preserve">Олег </w:t>
      </w:r>
      <w:proofErr w:type="spellStart"/>
      <w:r w:rsidRPr="00F439C6">
        <w:rPr>
          <w:rFonts w:ascii="Segoe UI" w:eastAsiaTheme="minorEastAsia" w:hAnsi="Segoe UI" w:cs="Segoe UI"/>
          <w:b/>
          <w:i/>
          <w:color w:val="auto"/>
          <w:sz w:val="24"/>
          <w:szCs w:val="24"/>
          <w:bdr w:val="none" w:sz="0" w:space="0" w:color="auto"/>
          <w:shd w:val="clear" w:color="auto" w:fill="auto"/>
        </w:rPr>
        <w:t>Скуфинский</w:t>
      </w:r>
      <w:proofErr w:type="spellEnd"/>
      <w:r w:rsidRPr="00F439C6">
        <w:rPr>
          <w:rFonts w:ascii="Segoe UI" w:eastAsiaTheme="minorEastAsia" w:hAnsi="Segoe UI" w:cs="Segoe UI"/>
          <w:b/>
          <w:i/>
          <w:color w:val="auto"/>
          <w:sz w:val="24"/>
          <w:szCs w:val="24"/>
          <w:bdr w:val="none" w:sz="0" w:space="0" w:color="auto"/>
          <w:shd w:val="clear" w:color="auto" w:fill="auto"/>
        </w:rPr>
        <w:t>.</w:t>
      </w:r>
    </w:p>
    <w:p w:rsidR="00BC6A38" w:rsidRPr="00F439C6" w:rsidRDefault="00F439C6" w:rsidP="00F439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</w:pPr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>В ходе презентации Президент Татарстана ознакомился с информацией о землях</w:t>
      </w:r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 xml:space="preserve">, </w:t>
      </w:r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>пригодных для вовлечения в оборот</w:t>
      </w:r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 xml:space="preserve">, </w:t>
      </w:r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>а также о новых сервисах для граждан и бизнеса</w:t>
      </w:r>
      <w:r w:rsidRPr="00F439C6">
        <w:rPr>
          <w:rFonts w:ascii="Segoe UI" w:eastAsiaTheme="minorEastAsia" w:hAnsi="Segoe UI" w:cs="Segoe UI"/>
          <w:color w:val="auto"/>
          <w:sz w:val="24"/>
          <w:szCs w:val="24"/>
          <w:bdr w:val="none" w:sz="0" w:space="0" w:color="auto"/>
          <w:shd w:val="clear" w:color="auto" w:fill="auto"/>
        </w:rPr>
        <w:t xml:space="preserve">. </w:t>
      </w:r>
    </w:p>
    <w:p w:rsidR="00BC6A38" w:rsidRPr="00F439C6" w:rsidRDefault="00F439C6" w:rsidP="00F439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Segoe UI" w:eastAsiaTheme="minorEastAsia" w:hAnsi="Segoe UI" w:cs="Segoe UI"/>
          <w:b/>
          <w:i/>
          <w:color w:val="auto"/>
          <w:sz w:val="24"/>
          <w:szCs w:val="24"/>
          <w:bdr w:val="none" w:sz="0" w:space="0" w:color="auto"/>
          <w:shd w:val="clear" w:color="auto" w:fill="auto"/>
        </w:rPr>
      </w:pP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>«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 xml:space="preserve">Республика Татарстан </w:t>
      </w:r>
      <w:proofErr w:type="gramStart"/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>-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>д</w:t>
      </w:r>
      <w:proofErr w:type="gramEnd"/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>инамично растущий регион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 xml:space="preserve">, 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>восьмой в стране по численности населения и четвертый по объему жилищного строительства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 xml:space="preserve">. 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>На едином информационном ресурсе будет отражена вся информация о землях муниципалитетов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 xml:space="preserve">, 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>возможностях при их использовании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 xml:space="preserve">. 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>Это удобно и жителям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 xml:space="preserve">, 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>и инвесторам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 xml:space="preserve">. 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>Рассчит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>ываем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 xml:space="preserve">, 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 xml:space="preserve">что в 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 xml:space="preserve">2022 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>году к платформе смогут подключиться остальные города и районы республики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>»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 xml:space="preserve">, - </w:t>
      </w:r>
      <w:r w:rsidRPr="00F439C6">
        <w:rPr>
          <w:rFonts w:ascii="Segoe UI" w:eastAsiaTheme="minorEastAsia" w:hAnsi="Segoe UI" w:cs="Segoe UI"/>
          <w:i/>
          <w:color w:val="auto"/>
          <w:sz w:val="24"/>
          <w:szCs w:val="24"/>
          <w:bdr w:val="none" w:sz="0" w:space="0" w:color="auto"/>
          <w:shd w:val="clear" w:color="auto" w:fill="auto"/>
        </w:rPr>
        <w:t xml:space="preserve">сообщил </w:t>
      </w:r>
      <w:r w:rsidRPr="00F439C6">
        <w:rPr>
          <w:rFonts w:ascii="Segoe UI" w:eastAsiaTheme="minorEastAsia" w:hAnsi="Segoe UI" w:cs="Segoe UI"/>
          <w:b/>
          <w:i/>
          <w:color w:val="auto"/>
          <w:sz w:val="24"/>
          <w:szCs w:val="24"/>
          <w:bdr w:val="none" w:sz="0" w:space="0" w:color="auto"/>
          <w:shd w:val="clear" w:color="auto" w:fill="auto"/>
        </w:rPr>
        <w:t xml:space="preserve">Рустам </w:t>
      </w:r>
      <w:proofErr w:type="spellStart"/>
      <w:r w:rsidRPr="00F439C6">
        <w:rPr>
          <w:rFonts w:ascii="Segoe UI" w:eastAsiaTheme="minorEastAsia" w:hAnsi="Segoe UI" w:cs="Segoe UI"/>
          <w:b/>
          <w:i/>
          <w:color w:val="auto"/>
          <w:sz w:val="24"/>
          <w:szCs w:val="24"/>
          <w:bdr w:val="none" w:sz="0" w:space="0" w:color="auto"/>
          <w:shd w:val="clear" w:color="auto" w:fill="auto"/>
        </w:rPr>
        <w:t>Минниханов</w:t>
      </w:r>
      <w:proofErr w:type="spellEnd"/>
      <w:r w:rsidRPr="00F439C6">
        <w:rPr>
          <w:rFonts w:ascii="Segoe UI" w:eastAsiaTheme="minorEastAsia" w:hAnsi="Segoe UI" w:cs="Segoe UI"/>
          <w:b/>
          <w:i/>
          <w:color w:val="auto"/>
          <w:sz w:val="24"/>
          <w:szCs w:val="24"/>
          <w:bdr w:val="none" w:sz="0" w:space="0" w:color="auto"/>
          <w:shd w:val="clear" w:color="auto" w:fill="auto"/>
        </w:rPr>
        <w:t>.</w:t>
      </w:r>
    </w:p>
    <w:p w:rsidR="00F439C6" w:rsidRPr="00F439C6" w:rsidRDefault="00F439C6">
      <w:pPr>
        <w:spacing w:before="120"/>
        <w:jc w:val="both"/>
        <w:rPr>
          <w:rFonts w:ascii="Times New Roman" w:hAnsi="Times New Roman"/>
          <w:i/>
          <w:sz w:val="24"/>
          <w:szCs w:val="24"/>
        </w:rPr>
      </w:pPr>
    </w:p>
    <w:p w:rsidR="00F439C6" w:rsidRDefault="00F439C6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F439C6" w:rsidRDefault="00F439C6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F439C6" w:rsidRDefault="00F439C6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F439C6" w:rsidRDefault="00F439C6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F439C6" w:rsidRDefault="00F439C6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F439C6" w:rsidRDefault="00F439C6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F439C6" w:rsidRDefault="00F439C6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F439C6" w:rsidRDefault="00F439C6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F439C6" w:rsidRDefault="00F439C6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F439C6" w:rsidRDefault="00F439C6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F439C6" w:rsidRDefault="00F439C6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F439C6" w:rsidRDefault="00F439C6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F439C6" w:rsidRDefault="00F439C6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F439C6" w:rsidRDefault="00F439C6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F439C6" w:rsidRDefault="00F439C6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F439C6" w:rsidRDefault="00F439C6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F439C6" w:rsidRDefault="00F439C6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F439C6" w:rsidRDefault="00F439C6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F439C6" w:rsidRPr="002079EB" w:rsidRDefault="00F439C6" w:rsidP="00F439C6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F439C6" w:rsidRPr="002079EB" w:rsidRDefault="00F439C6" w:rsidP="00F439C6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F439C6" w:rsidRPr="002079EB" w:rsidRDefault="00F439C6" w:rsidP="00F439C6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F439C6" w:rsidRDefault="00F439C6" w:rsidP="00F439C6">
      <w:pPr>
        <w:spacing w:after="0"/>
        <w:jc w:val="right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  <w:r w:rsidRPr="00F17C0C">
        <w:t xml:space="preserve">                                                                                                                                                               </w:t>
      </w:r>
      <w:r>
        <w:t xml:space="preserve">          </w:t>
      </w:r>
      <w:hyperlink r:id="rId7" w:history="1">
        <w:r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F439C6" w:rsidRDefault="00F439C6">
      <w:pPr>
        <w:spacing w:before="120"/>
        <w:jc w:val="both"/>
      </w:pPr>
    </w:p>
    <w:sectPr w:rsidR="00F439C6" w:rsidSect="00BC6A38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A38" w:rsidRDefault="00BC6A38" w:rsidP="00BC6A38">
      <w:pPr>
        <w:spacing w:after="0" w:line="240" w:lineRule="auto"/>
      </w:pPr>
      <w:r>
        <w:separator/>
      </w:r>
    </w:p>
  </w:endnote>
  <w:endnote w:type="continuationSeparator" w:id="1">
    <w:p w:rsidR="00BC6A38" w:rsidRDefault="00BC6A38" w:rsidP="00BC6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A38" w:rsidRDefault="00BC6A38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A38" w:rsidRDefault="00BC6A38" w:rsidP="00BC6A38">
      <w:pPr>
        <w:spacing w:after="0" w:line="240" w:lineRule="auto"/>
      </w:pPr>
      <w:r>
        <w:separator/>
      </w:r>
    </w:p>
  </w:footnote>
  <w:footnote w:type="continuationSeparator" w:id="1">
    <w:p w:rsidR="00BC6A38" w:rsidRDefault="00BC6A38" w:rsidP="00BC6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A38" w:rsidRDefault="00BC6A38">
    <w:pPr>
      <w:pStyle w:val="a4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6A38"/>
    <w:rsid w:val="006A137F"/>
    <w:rsid w:val="00BC6A38"/>
    <w:rsid w:val="00F43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6A3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C6A38"/>
    <w:rPr>
      <w:u w:val="single"/>
    </w:rPr>
  </w:style>
  <w:style w:type="table" w:customStyle="1" w:styleId="TableNormal">
    <w:name w:val="Table Normal"/>
    <w:rsid w:val="00BC6A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BC6A3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RadyginaOV</cp:lastModifiedBy>
  <cp:revision>3</cp:revision>
  <dcterms:created xsi:type="dcterms:W3CDTF">2021-09-23T13:43:00Z</dcterms:created>
  <dcterms:modified xsi:type="dcterms:W3CDTF">2021-09-23T13:46:00Z</dcterms:modified>
</cp:coreProperties>
</file>