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A44" w:rsidRDefault="00253A44" w:rsidP="00253A44">
      <w:pPr>
        <w:jc w:val="center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  <w:r>
        <w:rPr>
          <w:rFonts w:ascii="Segoe UI Light" w:eastAsia="Calibri" w:hAnsi="Segoe UI Light" w:cs="Segoe UI Light"/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-161925</wp:posOffset>
            </wp:positionH>
            <wp:positionV relativeFrom="paragraph">
              <wp:posOffset>-285750</wp:posOffset>
            </wp:positionV>
            <wp:extent cx="1533525" cy="628650"/>
            <wp:effectExtent l="19050" t="0" r="9525" b="0"/>
            <wp:wrapTight wrapText="bothSides">
              <wp:wrapPolygon edited="0">
                <wp:start x="-268" y="0"/>
                <wp:lineTo x="-268" y="20945"/>
                <wp:lineTo x="21734" y="20945"/>
                <wp:lineTo x="21734" y="0"/>
                <wp:lineTo x="-268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egoe UI Light" w:eastAsia="Calibri" w:hAnsi="Segoe UI Light" w:cs="Segoe UI Light"/>
          <w:b/>
          <w:sz w:val="32"/>
          <w:szCs w:val="32"/>
          <w:lang w:eastAsia="sk-SK"/>
        </w:rPr>
        <w:t xml:space="preserve">                                                              Новость</w:t>
      </w:r>
    </w:p>
    <w:p w:rsidR="00253A44" w:rsidRDefault="00253A44" w:rsidP="00253A44">
      <w:pPr>
        <w:spacing w:after="0"/>
        <w:ind w:left="7788"/>
        <w:jc w:val="right"/>
        <w:rPr>
          <w:rFonts w:ascii="Segoe UI" w:eastAsia="Calibri" w:hAnsi="Segoe UI" w:cs="Segoe UI"/>
          <w:b/>
          <w:sz w:val="24"/>
          <w:szCs w:val="28"/>
          <w:lang w:eastAsia="sk-SK"/>
        </w:rPr>
      </w:pPr>
      <w:r>
        <w:rPr>
          <w:rFonts w:ascii="Segoe UI" w:eastAsia="Calibri" w:hAnsi="Segoe UI" w:cs="Segoe UI"/>
          <w:b/>
          <w:sz w:val="24"/>
          <w:szCs w:val="28"/>
          <w:lang w:eastAsia="sk-SK"/>
        </w:rPr>
        <w:t>15</w:t>
      </w:r>
      <w:r w:rsidRPr="00DC24AD">
        <w:rPr>
          <w:rFonts w:ascii="Segoe UI" w:eastAsia="Calibri" w:hAnsi="Segoe UI" w:cs="Segoe UI"/>
          <w:b/>
          <w:sz w:val="24"/>
          <w:szCs w:val="28"/>
          <w:lang w:eastAsia="sk-SK"/>
        </w:rPr>
        <w:t>.0</w:t>
      </w:r>
      <w:r>
        <w:rPr>
          <w:rFonts w:ascii="Segoe UI" w:eastAsia="Calibri" w:hAnsi="Segoe UI" w:cs="Segoe UI"/>
          <w:b/>
          <w:sz w:val="24"/>
          <w:szCs w:val="28"/>
          <w:lang w:eastAsia="sk-SK"/>
        </w:rPr>
        <w:t>9</w:t>
      </w:r>
      <w:r w:rsidRPr="00DC24AD">
        <w:rPr>
          <w:rFonts w:ascii="Segoe UI" w:eastAsia="Calibri" w:hAnsi="Segoe UI" w:cs="Segoe UI"/>
          <w:b/>
          <w:sz w:val="24"/>
          <w:szCs w:val="28"/>
          <w:lang w:eastAsia="sk-SK"/>
        </w:rPr>
        <w:t>.2021</w:t>
      </w:r>
    </w:p>
    <w:p w:rsidR="00253A44" w:rsidRDefault="00253A44" w:rsidP="00253A44">
      <w:pPr>
        <w:spacing w:after="0"/>
        <w:ind w:left="7788"/>
        <w:jc w:val="right"/>
        <w:rPr>
          <w:rFonts w:ascii="Segoe UI" w:eastAsia="Calibri" w:hAnsi="Segoe UI" w:cs="Segoe UI"/>
          <w:b/>
          <w:sz w:val="24"/>
          <w:szCs w:val="28"/>
          <w:lang w:eastAsia="sk-SK"/>
        </w:rPr>
      </w:pPr>
    </w:p>
    <w:p w:rsidR="009C001D" w:rsidRPr="00253A44" w:rsidRDefault="009C001D" w:rsidP="009C001D">
      <w:pPr>
        <w:jc w:val="center"/>
        <w:rPr>
          <w:rFonts w:ascii="Segoe UI" w:hAnsi="Segoe UI" w:cs="Segoe UI"/>
          <w:b/>
          <w:sz w:val="28"/>
          <w:szCs w:val="28"/>
        </w:rPr>
      </w:pPr>
      <w:r w:rsidRPr="00253A44">
        <w:rPr>
          <w:rFonts w:ascii="Segoe UI" w:hAnsi="Segoe UI" w:cs="Segoe UI"/>
          <w:b/>
          <w:sz w:val="28"/>
          <w:szCs w:val="28"/>
        </w:rPr>
        <w:t>В Татарстане состоялся Поволжский конгресс "Арбитражный управляющий V-праве"</w:t>
      </w:r>
    </w:p>
    <w:p w:rsidR="009C001D" w:rsidRPr="00253A44" w:rsidRDefault="00B1712F" w:rsidP="009C001D">
      <w:pPr>
        <w:jc w:val="both"/>
        <w:rPr>
          <w:rFonts w:ascii="Segoe UI" w:hAnsi="Segoe UI" w:cs="Segoe UI"/>
          <w:sz w:val="24"/>
          <w:szCs w:val="24"/>
        </w:rPr>
      </w:pPr>
      <w:r w:rsidRPr="00253A44">
        <w:rPr>
          <w:rFonts w:ascii="Segoe UI" w:hAnsi="Segoe UI" w:cs="Segoe UI"/>
          <w:sz w:val="24"/>
          <w:szCs w:val="24"/>
        </w:rPr>
        <w:t xml:space="preserve">От Управления </w:t>
      </w:r>
      <w:proofErr w:type="spellStart"/>
      <w:r w:rsidRPr="00253A44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253A44">
        <w:rPr>
          <w:rFonts w:ascii="Segoe UI" w:hAnsi="Segoe UI" w:cs="Segoe UI"/>
          <w:sz w:val="24"/>
          <w:szCs w:val="24"/>
        </w:rPr>
        <w:t xml:space="preserve"> по Республике Татарстан в</w:t>
      </w:r>
      <w:r w:rsidR="009C001D" w:rsidRPr="00253A44">
        <w:rPr>
          <w:rFonts w:ascii="Segoe UI" w:hAnsi="Segoe UI" w:cs="Segoe UI"/>
          <w:sz w:val="24"/>
          <w:szCs w:val="24"/>
        </w:rPr>
        <w:t xml:space="preserve"> данном мероприятии в </w:t>
      </w:r>
      <w:r w:rsidRPr="00253A44">
        <w:rPr>
          <w:rFonts w:ascii="Segoe UI" w:hAnsi="Segoe UI" w:cs="Segoe UI"/>
          <w:sz w:val="24"/>
          <w:szCs w:val="24"/>
        </w:rPr>
        <w:t>качестве</w:t>
      </w:r>
      <w:r w:rsidR="009C001D" w:rsidRPr="00253A44">
        <w:rPr>
          <w:rFonts w:ascii="Segoe UI" w:hAnsi="Segoe UI" w:cs="Segoe UI"/>
          <w:sz w:val="24"/>
          <w:szCs w:val="24"/>
        </w:rPr>
        <w:t xml:space="preserve"> одно</w:t>
      </w:r>
      <w:r w:rsidR="00E56A99" w:rsidRPr="00253A44">
        <w:rPr>
          <w:rFonts w:ascii="Segoe UI" w:hAnsi="Segoe UI" w:cs="Segoe UI"/>
          <w:sz w:val="24"/>
          <w:szCs w:val="24"/>
        </w:rPr>
        <w:t>го</w:t>
      </w:r>
      <w:r w:rsidR="009C001D" w:rsidRPr="00253A44">
        <w:rPr>
          <w:rFonts w:ascii="Segoe UI" w:hAnsi="Segoe UI" w:cs="Segoe UI"/>
          <w:sz w:val="24"/>
          <w:szCs w:val="24"/>
        </w:rPr>
        <w:t xml:space="preserve"> из спикеров приняла участие начальник отдела по контролю (надзору) в сфере </w:t>
      </w:r>
      <w:proofErr w:type="spellStart"/>
      <w:r w:rsidR="009C001D" w:rsidRPr="00253A44">
        <w:rPr>
          <w:rFonts w:ascii="Segoe UI" w:hAnsi="Segoe UI" w:cs="Segoe UI"/>
          <w:sz w:val="24"/>
          <w:szCs w:val="24"/>
        </w:rPr>
        <w:t>саморегулируемых</w:t>
      </w:r>
      <w:proofErr w:type="spellEnd"/>
      <w:r w:rsidR="009C001D" w:rsidRPr="00253A44">
        <w:rPr>
          <w:rFonts w:ascii="Segoe UI" w:hAnsi="Segoe UI" w:cs="Segoe UI"/>
          <w:sz w:val="24"/>
          <w:szCs w:val="24"/>
        </w:rPr>
        <w:t xml:space="preserve"> организаций </w:t>
      </w:r>
      <w:proofErr w:type="spellStart"/>
      <w:r w:rsidR="009C001D" w:rsidRPr="00253A44">
        <w:rPr>
          <w:rFonts w:ascii="Segoe UI" w:hAnsi="Segoe UI" w:cs="Segoe UI"/>
          <w:sz w:val="24"/>
          <w:szCs w:val="24"/>
        </w:rPr>
        <w:t>Гулия</w:t>
      </w:r>
      <w:proofErr w:type="spellEnd"/>
      <w:r w:rsidR="009C001D" w:rsidRPr="00253A44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9C001D" w:rsidRPr="00253A44">
        <w:rPr>
          <w:rFonts w:ascii="Segoe UI" w:hAnsi="Segoe UI" w:cs="Segoe UI"/>
          <w:sz w:val="24"/>
          <w:szCs w:val="24"/>
        </w:rPr>
        <w:t>Елесина</w:t>
      </w:r>
      <w:proofErr w:type="spellEnd"/>
      <w:r w:rsidR="009C001D" w:rsidRPr="00253A44">
        <w:rPr>
          <w:rFonts w:ascii="Segoe UI" w:hAnsi="Segoe UI" w:cs="Segoe UI"/>
          <w:sz w:val="24"/>
          <w:szCs w:val="24"/>
        </w:rPr>
        <w:t xml:space="preserve">. </w:t>
      </w:r>
    </w:p>
    <w:p w:rsidR="009C001D" w:rsidRPr="00253A44" w:rsidRDefault="009C001D" w:rsidP="009C001D">
      <w:pPr>
        <w:jc w:val="both"/>
        <w:rPr>
          <w:rFonts w:ascii="Segoe UI" w:hAnsi="Segoe UI" w:cs="Segoe UI"/>
          <w:sz w:val="24"/>
          <w:szCs w:val="24"/>
        </w:rPr>
      </w:pPr>
      <w:r w:rsidRPr="00253A44">
        <w:rPr>
          <w:rFonts w:ascii="Segoe UI" w:hAnsi="Segoe UI" w:cs="Segoe UI"/>
          <w:sz w:val="24"/>
          <w:szCs w:val="24"/>
        </w:rPr>
        <w:t>При непосредственном и активном участии арбитражн</w:t>
      </w:r>
      <w:r w:rsidR="00B1712F" w:rsidRPr="00253A44">
        <w:rPr>
          <w:rFonts w:ascii="Segoe UI" w:hAnsi="Segoe UI" w:cs="Segoe UI"/>
          <w:sz w:val="24"/>
          <w:szCs w:val="24"/>
        </w:rPr>
        <w:t>ых управляющих из разных реги</w:t>
      </w:r>
      <w:r w:rsidR="00BB3FEA" w:rsidRPr="00253A44">
        <w:rPr>
          <w:rFonts w:ascii="Segoe UI" w:hAnsi="Segoe UI" w:cs="Segoe UI"/>
          <w:sz w:val="24"/>
          <w:szCs w:val="24"/>
        </w:rPr>
        <w:t>о</w:t>
      </w:r>
      <w:r w:rsidR="00B1712F" w:rsidRPr="00253A44">
        <w:rPr>
          <w:rFonts w:ascii="Segoe UI" w:hAnsi="Segoe UI" w:cs="Segoe UI"/>
          <w:sz w:val="24"/>
          <w:szCs w:val="24"/>
        </w:rPr>
        <w:t>нов</w:t>
      </w:r>
      <w:r w:rsidRPr="00253A44">
        <w:rPr>
          <w:rFonts w:ascii="Segoe UI" w:hAnsi="Segoe UI" w:cs="Segoe UI"/>
          <w:sz w:val="24"/>
          <w:szCs w:val="24"/>
        </w:rPr>
        <w:t xml:space="preserve"> России были рассмотрены вопросы по формированию новой судебной практики по самым острым темам банкротства, касающихся субсидиарной ответственности, процедуры конкурсного про</w:t>
      </w:r>
      <w:r w:rsidR="00B1712F" w:rsidRPr="00253A44">
        <w:rPr>
          <w:rFonts w:ascii="Segoe UI" w:hAnsi="Segoe UI" w:cs="Segoe UI"/>
          <w:sz w:val="24"/>
          <w:szCs w:val="24"/>
        </w:rPr>
        <w:t xml:space="preserve">изводства, банкротства граждан </w:t>
      </w:r>
      <w:r w:rsidRPr="00253A44">
        <w:rPr>
          <w:rFonts w:ascii="Segoe UI" w:hAnsi="Segoe UI" w:cs="Segoe UI"/>
          <w:sz w:val="24"/>
          <w:szCs w:val="24"/>
        </w:rPr>
        <w:t xml:space="preserve">и др. </w:t>
      </w:r>
    </w:p>
    <w:p w:rsidR="00B1712F" w:rsidRPr="00253A44" w:rsidRDefault="00B1712F" w:rsidP="009C001D">
      <w:pPr>
        <w:jc w:val="both"/>
        <w:rPr>
          <w:rFonts w:ascii="Segoe UI" w:hAnsi="Segoe UI" w:cs="Segoe UI"/>
          <w:sz w:val="24"/>
          <w:szCs w:val="24"/>
        </w:rPr>
      </w:pPr>
      <w:r w:rsidRPr="00253A44">
        <w:rPr>
          <w:rFonts w:ascii="Segoe UI" w:hAnsi="Segoe UI" w:cs="Segoe UI"/>
          <w:sz w:val="24"/>
          <w:szCs w:val="24"/>
        </w:rPr>
        <w:t xml:space="preserve">Представитель </w:t>
      </w:r>
      <w:proofErr w:type="spellStart"/>
      <w:r w:rsidRPr="00253A44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253A44">
        <w:rPr>
          <w:rFonts w:ascii="Segoe UI" w:hAnsi="Segoe UI" w:cs="Segoe UI"/>
          <w:sz w:val="24"/>
          <w:szCs w:val="24"/>
        </w:rPr>
        <w:t xml:space="preserve"> Татарстана </w:t>
      </w:r>
      <w:proofErr w:type="spellStart"/>
      <w:r w:rsidRPr="00253A44">
        <w:rPr>
          <w:rFonts w:ascii="Segoe UI" w:hAnsi="Segoe UI" w:cs="Segoe UI"/>
          <w:sz w:val="24"/>
          <w:szCs w:val="24"/>
        </w:rPr>
        <w:t>Гулия</w:t>
      </w:r>
      <w:proofErr w:type="spellEnd"/>
      <w:r w:rsidRPr="00253A44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253A44">
        <w:rPr>
          <w:rFonts w:ascii="Segoe UI" w:hAnsi="Segoe UI" w:cs="Segoe UI"/>
          <w:sz w:val="24"/>
          <w:szCs w:val="24"/>
        </w:rPr>
        <w:t>Елесина</w:t>
      </w:r>
      <w:proofErr w:type="spellEnd"/>
      <w:r w:rsidRPr="00253A44">
        <w:rPr>
          <w:rFonts w:ascii="Segoe UI" w:hAnsi="Segoe UI" w:cs="Segoe UI"/>
          <w:sz w:val="24"/>
          <w:szCs w:val="24"/>
        </w:rPr>
        <w:t xml:space="preserve"> поделилась с участниками конгресса практикой</w:t>
      </w:r>
      <w:r w:rsidR="009C001D" w:rsidRPr="00253A44">
        <w:rPr>
          <w:rFonts w:ascii="Segoe UI" w:hAnsi="Segoe UI" w:cs="Segoe UI"/>
          <w:sz w:val="24"/>
          <w:szCs w:val="24"/>
        </w:rPr>
        <w:t xml:space="preserve"> привлечения к административной ответственности арбитражных управляющих</w:t>
      </w:r>
      <w:r w:rsidRPr="00253A44">
        <w:rPr>
          <w:rFonts w:ascii="Segoe UI" w:hAnsi="Segoe UI" w:cs="Segoe UI"/>
          <w:sz w:val="24"/>
          <w:szCs w:val="24"/>
        </w:rPr>
        <w:t xml:space="preserve">. </w:t>
      </w:r>
      <w:r w:rsidR="009C001D" w:rsidRPr="00253A44">
        <w:rPr>
          <w:rFonts w:ascii="Segoe UI" w:hAnsi="Segoe UI" w:cs="Segoe UI"/>
          <w:sz w:val="24"/>
          <w:szCs w:val="24"/>
        </w:rPr>
        <w:t xml:space="preserve"> </w:t>
      </w:r>
    </w:p>
    <w:p w:rsidR="00B1712F" w:rsidRPr="00253A44" w:rsidRDefault="00E56A99" w:rsidP="00B1712F">
      <w:pPr>
        <w:jc w:val="both"/>
        <w:rPr>
          <w:rFonts w:ascii="Segoe UI" w:hAnsi="Segoe UI" w:cs="Segoe UI"/>
          <w:sz w:val="24"/>
          <w:szCs w:val="24"/>
        </w:rPr>
      </w:pPr>
      <w:r w:rsidRPr="00253A44">
        <w:rPr>
          <w:rFonts w:ascii="Segoe UI" w:hAnsi="Segoe UI" w:cs="Segoe UI"/>
          <w:sz w:val="24"/>
          <w:szCs w:val="24"/>
        </w:rPr>
        <w:t>З</w:t>
      </w:r>
      <w:r w:rsidR="00B1712F" w:rsidRPr="00253A44">
        <w:rPr>
          <w:rFonts w:ascii="Segoe UI" w:hAnsi="Segoe UI" w:cs="Segoe UI"/>
          <w:sz w:val="24"/>
          <w:szCs w:val="24"/>
        </w:rPr>
        <w:t xml:space="preserve">а период 2020 года и первое полугодие 2021 Управлением </w:t>
      </w:r>
      <w:proofErr w:type="spellStart"/>
      <w:r w:rsidR="00B1712F" w:rsidRPr="00253A44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="00B1712F" w:rsidRPr="00253A44">
        <w:rPr>
          <w:rFonts w:ascii="Segoe UI" w:hAnsi="Segoe UI" w:cs="Segoe UI"/>
          <w:sz w:val="24"/>
          <w:szCs w:val="24"/>
        </w:rPr>
        <w:t xml:space="preserve"> по Республике Татарстан рассмотрено свыше 900 обращений, заявлений и жалоб на действия арбитражных управляющих. </w:t>
      </w:r>
      <w:r w:rsidRPr="00253A44">
        <w:rPr>
          <w:rFonts w:ascii="Segoe UI" w:hAnsi="Segoe UI" w:cs="Segoe UI"/>
          <w:sz w:val="24"/>
          <w:szCs w:val="24"/>
        </w:rPr>
        <w:t>Однако не</w:t>
      </w:r>
      <w:r w:rsidR="00B1712F" w:rsidRPr="00253A44">
        <w:rPr>
          <w:rFonts w:ascii="Segoe UI" w:hAnsi="Segoe UI" w:cs="Segoe UI"/>
          <w:sz w:val="24"/>
          <w:szCs w:val="24"/>
        </w:rPr>
        <w:t xml:space="preserve"> все доводы</w:t>
      </w:r>
      <w:r w:rsidRPr="00253A44">
        <w:rPr>
          <w:rFonts w:ascii="Segoe UI" w:hAnsi="Segoe UI" w:cs="Segoe UI"/>
          <w:sz w:val="24"/>
          <w:szCs w:val="24"/>
        </w:rPr>
        <w:t xml:space="preserve">, </w:t>
      </w:r>
      <w:r w:rsidR="00B1712F" w:rsidRPr="00253A44">
        <w:rPr>
          <w:rFonts w:ascii="Segoe UI" w:hAnsi="Segoe UI" w:cs="Segoe UI"/>
          <w:sz w:val="24"/>
          <w:szCs w:val="24"/>
        </w:rPr>
        <w:t>изложенные в обращениях, нашли свое подтверждение</w:t>
      </w:r>
      <w:r w:rsidRPr="00253A44">
        <w:rPr>
          <w:rFonts w:ascii="Segoe UI" w:hAnsi="Segoe UI" w:cs="Segoe UI"/>
          <w:sz w:val="24"/>
          <w:szCs w:val="24"/>
        </w:rPr>
        <w:t>. Т</w:t>
      </w:r>
      <w:r w:rsidR="00B1712F" w:rsidRPr="00253A44">
        <w:rPr>
          <w:rFonts w:ascii="Segoe UI" w:hAnsi="Segoe UI" w:cs="Segoe UI"/>
          <w:sz w:val="24"/>
          <w:szCs w:val="24"/>
        </w:rPr>
        <w:t>ак</w:t>
      </w:r>
      <w:r w:rsidRPr="00253A44">
        <w:rPr>
          <w:rFonts w:ascii="Segoe UI" w:hAnsi="Segoe UI" w:cs="Segoe UI"/>
          <w:sz w:val="24"/>
          <w:szCs w:val="24"/>
        </w:rPr>
        <w:t>,</w:t>
      </w:r>
      <w:r w:rsidR="00B1712F" w:rsidRPr="00253A44">
        <w:rPr>
          <w:rFonts w:ascii="Segoe UI" w:hAnsi="Segoe UI" w:cs="Segoe UI"/>
          <w:sz w:val="24"/>
          <w:szCs w:val="24"/>
        </w:rPr>
        <w:t xml:space="preserve"> Управлением вынесено 212 определений об отказе в возбуждении дел об административных правонарушениях, 204 постановление о прекращении дела об административном правонарушении</w:t>
      </w:r>
      <w:r w:rsidRPr="00253A44">
        <w:rPr>
          <w:rFonts w:ascii="Segoe UI" w:hAnsi="Segoe UI" w:cs="Segoe UI"/>
          <w:sz w:val="24"/>
          <w:szCs w:val="24"/>
        </w:rPr>
        <w:t xml:space="preserve">, такие данные привела </w:t>
      </w:r>
      <w:proofErr w:type="spellStart"/>
      <w:r w:rsidRPr="00253A44">
        <w:rPr>
          <w:rFonts w:ascii="Segoe UI" w:hAnsi="Segoe UI" w:cs="Segoe UI"/>
          <w:sz w:val="24"/>
          <w:szCs w:val="24"/>
        </w:rPr>
        <w:t>Гулия</w:t>
      </w:r>
      <w:proofErr w:type="spellEnd"/>
      <w:r w:rsidRPr="00253A44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253A44">
        <w:rPr>
          <w:rFonts w:ascii="Segoe UI" w:hAnsi="Segoe UI" w:cs="Segoe UI"/>
          <w:sz w:val="24"/>
          <w:szCs w:val="24"/>
        </w:rPr>
        <w:t>Елесина</w:t>
      </w:r>
      <w:proofErr w:type="spellEnd"/>
      <w:r w:rsidR="00B1712F" w:rsidRPr="00253A44">
        <w:rPr>
          <w:rFonts w:ascii="Segoe UI" w:hAnsi="Segoe UI" w:cs="Segoe UI"/>
          <w:sz w:val="24"/>
          <w:szCs w:val="24"/>
        </w:rPr>
        <w:t>.</w:t>
      </w:r>
    </w:p>
    <w:p w:rsidR="00B1712F" w:rsidRPr="00253A44" w:rsidRDefault="00B1712F" w:rsidP="00B1712F">
      <w:pPr>
        <w:jc w:val="both"/>
        <w:rPr>
          <w:rFonts w:ascii="Segoe UI" w:hAnsi="Segoe UI" w:cs="Segoe UI"/>
          <w:sz w:val="24"/>
          <w:szCs w:val="24"/>
        </w:rPr>
      </w:pPr>
      <w:r w:rsidRPr="00253A44">
        <w:rPr>
          <w:rFonts w:ascii="Segoe UI" w:hAnsi="Segoe UI" w:cs="Segoe UI"/>
          <w:sz w:val="24"/>
          <w:szCs w:val="24"/>
        </w:rPr>
        <w:t xml:space="preserve">В отношении арбитражных управляющих, допускающих в своей деятельности нарушение норм действующего законодательства, составлено 225 протоколов об административных правонарушениях. По результатам </w:t>
      </w:r>
      <w:r w:rsidR="00E56A99" w:rsidRPr="00253A44">
        <w:rPr>
          <w:rFonts w:ascii="Segoe UI" w:hAnsi="Segoe UI" w:cs="Segoe UI"/>
          <w:sz w:val="24"/>
          <w:szCs w:val="24"/>
        </w:rPr>
        <w:t xml:space="preserve">их </w:t>
      </w:r>
      <w:r w:rsidRPr="00253A44">
        <w:rPr>
          <w:rFonts w:ascii="Segoe UI" w:hAnsi="Segoe UI" w:cs="Segoe UI"/>
          <w:sz w:val="24"/>
          <w:szCs w:val="24"/>
        </w:rPr>
        <w:t xml:space="preserve">рассмотрения судами вынесены: 32 решения о назначении административного штрафа; 36 предупреждений; 137 устных замечаний, 24 дисквалификации; </w:t>
      </w:r>
      <w:r w:rsidR="00E56A99" w:rsidRPr="00253A44">
        <w:rPr>
          <w:rFonts w:ascii="Segoe UI" w:hAnsi="Segoe UI" w:cs="Segoe UI"/>
          <w:sz w:val="24"/>
          <w:szCs w:val="24"/>
        </w:rPr>
        <w:t xml:space="preserve">в бюджет поступило более 700 тысяч рублей </w:t>
      </w:r>
      <w:r w:rsidRPr="00253A44">
        <w:rPr>
          <w:rFonts w:ascii="Segoe UI" w:hAnsi="Segoe UI" w:cs="Segoe UI"/>
          <w:sz w:val="24"/>
          <w:szCs w:val="24"/>
        </w:rPr>
        <w:t>уплаченных административных штрафов.</w:t>
      </w:r>
    </w:p>
    <w:p w:rsidR="00F07CE1" w:rsidRPr="00253A44" w:rsidRDefault="00B1712F" w:rsidP="00F07CE1">
      <w:pPr>
        <w:jc w:val="both"/>
        <w:rPr>
          <w:rFonts w:ascii="Segoe UI" w:hAnsi="Segoe UI" w:cs="Segoe UI"/>
          <w:sz w:val="24"/>
          <w:szCs w:val="24"/>
        </w:rPr>
      </w:pPr>
      <w:r w:rsidRPr="00253A44">
        <w:rPr>
          <w:rFonts w:ascii="Segoe UI" w:hAnsi="Segoe UI" w:cs="Segoe UI"/>
          <w:sz w:val="24"/>
          <w:szCs w:val="24"/>
        </w:rPr>
        <w:t xml:space="preserve">Также </w:t>
      </w:r>
      <w:proofErr w:type="spellStart"/>
      <w:r w:rsidRPr="00253A44">
        <w:rPr>
          <w:rFonts w:ascii="Segoe UI" w:hAnsi="Segoe UI" w:cs="Segoe UI"/>
          <w:sz w:val="24"/>
          <w:szCs w:val="24"/>
        </w:rPr>
        <w:t>Гулия</w:t>
      </w:r>
      <w:proofErr w:type="spellEnd"/>
      <w:r w:rsidRPr="00253A44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253A44">
        <w:rPr>
          <w:rFonts w:ascii="Segoe UI" w:hAnsi="Segoe UI" w:cs="Segoe UI"/>
          <w:sz w:val="24"/>
          <w:szCs w:val="24"/>
        </w:rPr>
        <w:t>Елесина</w:t>
      </w:r>
      <w:proofErr w:type="spellEnd"/>
      <w:r w:rsidRPr="00253A44">
        <w:rPr>
          <w:rFonts w:ascii="Segoe UI" w:hAnsi="Segoe UI" w:cs="Segoe UI"/>
          <w:sz w:val="24"/>
          <w:szCs w:val="24"/>
        </w:rPr>
        <w:t xml:space="preserve"> в своем выступлении подробно </w:t>
      </w:r>
      <w:r w:rsidR="00F07CE1" w:rsidRPr="00253A44">
        <w:rPr>
          <w:rFonts w:ascii="Segoe UI" w:hAnsi="Segoe UI" w:cs="Segoe UI"/>
          <w:sz w:val="24"/>
          <w:szCs w:val="24"/>
        </w:rPr>
        <w:t>рассмотрела типичные нарушения арбитражных управляющих самых «популярных» статей Закона о банкротстве и в формате диалога ответила на множество вопросов, поступивших от арбитражных управляющих.</w:t>
      </w:r>
    </w:p>
    <w:p w:rsidR="00253A44" w:rsidRDefault="00253A44" w:rsidP="00253A44">
      <w:pPr>
        <w:jc w:val="center"/>
        <w:rPr>
          <w:rFonts w:ascii="Segoe UI" w:eastAsia="Calibri" w:hAnsi="Segoe UI" w:cs="Segoe UI"/>
          <w:b/>
          <w:sz w:val="24"/>
          <w:szCs w:val="28"/>
          <w:lang w:eastAsia="sk-SK"/>
        </w:rPr>
      </w:pPr>
      <w:r>
        <w:rPr>
          <w:rFonts w:ascii="Segoe UI Light" w:eastAsia="Calibri" w:hAnsi="Segoe UI Light" w:cs="Segoe UI Light"/>
          <w:b/>
          <w:sz w:val="32"/>
          <w:szCs w:val="32"/>
          <w:lang w:eastAsia="sk-SK"/>
        </w:rPr>
        <w:t xml:space="preserve">    </w:t>
      </w:r>
    </w:p>
    <w:p w:rsidR="00253A44" w:rsidRDefault="00253A44" w:rsidP="00253A44">
      <w:pPr>
        <w:spacing w:after="0"/>
        <w:ind w:left="7788"/>
        <w:jc w:val="right"/>
        <w:rPr>
          <w:rFonts w:ascii="Segoe UI" w:eastAsia="Calibri" w:hAnsi="Segoe UI" w:cs="Segoe UI"/>
          <w:b/>
          <w:sz w:val="24"/>
          <w:szCs w:val="28"/>
          <w:lang w:eastAsia="sk-SK"/>
        </w:rPr>
      </w:pPr>
    </w:p>
    <w:p w:rsidR="00253A44" w:rsidRPr="00260017" w:rsidRDefault="00253A44" w:rsidP="00253A44">
      <w:pPr>
        <w:tabs>
          <w:tab w:val="left" w:pos="1932"/>
        </w:tabs>
        <w:contextualSpacing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253A44" w:rsidRPr="00253A44" w:rsidRDefault="00253A44" w:rsidP="00253A44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  <w:r w:rsidRPr="00253A44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253A44" w:rsidRPr="002079EB" w:rsidRDefault="00253A44" w:rsidP="00253A44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2079EB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2079EB">
        <w:rPr>
          <w:rFonts w:ascii="Segoe UI" w:hAnsi="Segoe UI" w:cs="Segoe UI"/>
          <w:sz w:val="20"/>
          <w:szCs w:val="20"/>
        </w:rPr>
        <w:t xml:space="preserve"> Татарстана </w:t>
      </w:r>
    </w:p>
    <w:p w:rsidR="00253A44" w:rsidRPr="002079EB" w:rsidRDefault="00253A44" w:rsidP="00253A44">
      <w:pPr>
        <w:tabs>
          <w:tab w:val="left" w:pos="10246"/>
        </w:tabs>
        <w:spacing w:after="0"/>
        <w:jc w:val="right"/>
        <w:rPr>
          <w:rFonts w:ascii="Segoe UI" w:hAnsi="Segoe UI" w:cs="Segoe UI"/>
          <w:sz w:val="20"/>
        </w:rPr>
      </w:pPr>
      <w:r w:rsidRPr="002079EB">
        <w:rPr>
          <w:rFonts w:ascii="Segoe UI" w:hAnsi="Segoe UI" w:cs="Segoe UI"/>
          <w:sz w:val="20"/>
        </w:rPr>
        <w:t xml:space="preserve">255-25-80 – </w:t>
      </w:r>
      <w:proofErr w:type="spellStart"/>
      <w:r w:rsidRPr="002079EB">
        <w:rPr>
          <w:rFonts w:ascii="Segoe UI" w:hAnsi="Segoe UI" w:cs="Segoe UI"/>
          <w:sz w:val="20"/>
        </w:rPr>
        <w:t>Галиуллина</w:t>
      </w:r>
      <w:proofErr w:type="spellEnd"/>
      <w:r w:rsidRPr="002079EB">
        <w:rPr>
          <w:rFonts w:ascii="Segoe UI" w:hAnsi="Segoe UI" w:cs="Segoe UI"/>
          <w:sz w:val="20"/>
        </w:rPr>
        <w:t xml:space="preserve"> Галина</w:t>
      </w:r>
    </w:p>
    <w:p w:rsidR="00253A44" w:rsidRPr="00B1712F" w:rsidRDefault="00253A44" w:rsidP="00253A4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079EB">
        <w:rPr>
          <w:rFonts w:ascii="Segoe UI" w:hAnsi="Segoe UI" w:cs="Segoe UI"/>
          <w:sz w:val="20"/>
          <w:szCs w:val="20"/>
        </w:rPr>
        <w:t>www.instagram.com/rosreestr_tatarstana</w:t>
      </w:r>
      <w:r w:rsidRPr="00F17C0C">
        <w:t xml:space="preserve">                                                                                                                                                               </w:t>
      </w:r>
      <w:r>
        <w:t xml:space="preserve">          </w:t>
      </w:r>
      <w:hyperlink r:id="rId5" w:history="1">
        <w:r w:rsidRPr="00A95917">
          <w:rPr>
            <w:rStyle w:val="a3"/>
            <w:rFonts w:ascii="Segoe UI" w:hAnsi="Segoe UI" w:cs="Segoe UI"/>
            <w:sz w:val="20"/>
            <w:szCs w:val="20"/>
          </w:rPr>
          <w:t>https://rosreestr.tatarstan.ru</w:t>
        </w:r>
      </w:hyperlink>
    </w:p>
    <w:sectPr w:rsidR="00253A44" w:rsidRPr="00B1712F" w:rsidSect="00253A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C001D"/>
    <w:rsid w:val="0001268E"/>
    <w:rsid w:val="00253A44"/>
    <w:rsid w:val="009C001D"/>
    <w:rsid w:val="00B1712F"/>
    <w:rsid w:val="00B76C35"/>
    <w:rsid w:val="00BB3FEA"/>
    <w:rsid w:val="00C52511"/>
    <w:rsid w:val="00E56A99"/>
    <w:rsid w:val="00F07CE1"/>
    <w:rsid w:val="00F57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3A4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7</cp:revision>
  <dcterms:created xsi:type="dcterms:W3CDTF">2021-09-14T12:41:00Z</dcterms:created>
  <dcterms:modified xsi:type="dcterms:W3CDTF">2021-09-15T06:35:00Z</dcterms:modified>
</cp:coreProperties>
</file>