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FA" w:rsidRDefault="00DC2FFA" w:rsidP="00DC2FFA">
      <w:pPr>
        <w:jc w:val="right"/>
        <w:rPr>
          <w:rFonts w:ascii="Segoe UI Light" w:hAnsi="Segoe UI Light"/>
          <w:b/>
          <w:sz w:val="32"/>
        </w:rPr>
      </w:pPr>
      <w:r>
        <w:rPr>
          <w:rFonts w:ascii="Segoe UI Light" w:hAnsi="Segoe UI Light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-247650</wp:posOffset>
            </wp:positionV>
            <wp:extent cx="1209675" cy="466725"/>
            <wp:effectExtent l="19050" t="0" r="9525" b="0"/>
            <wp:wrapSquare wrapText="bothSides" distT="0" distB="0" distL="114300" distR="11430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2096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Light" w:hAnsi="Segoe UI Light"/>
          <w:b/>
          <w:sz w:val="32"/>
        </w:rPr>
        <w:t xml:space="preserve">                                                             Пресс-релиз                  </w:t>
      </w:r>
    </w:p>
    <w:p w:rsidR="00DC2FFA" w:rsidRDefault="00DC2FFA" w:rsidP="00DC2FFA">
      <w:pPr>
        <w:spacing w:after="0"/>
        <w:ind w:left="7788"/>
        <w:jc w:val="right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0</w:t>
      </w:r>
      <w:r w:rsidR="00F03AEF">
        <w:rPr>
          <w:rFonts w:ascii="Segoe UI" w:hAnsi="Segoe UI"/>
          <w:b/>
          <w:sz w:val="24"/>
        </w:rPr>
        <w:t>5</w:t>
      </w:r>
      <w:r>
        <w:rPr>
          <w:rFonts w:ascii="Segoe UI" w:hAnsi="Segoe UI"/>
          <w:b/>
          <w:sz w:val="24"/>
        </w:rPr>
        <w:t>.08.2021</w:t>
      </w:r>
    </w:p>
    <w:p w:rsidR="00DC2FFA" w:rsidRDefault="00DC2FFA" w:rsidP="00DC2FFA">
      <w:pPr>
        <w:jc w:val="center"/>
        <w:rPr>
          <w:rFonts w:ascii="Segoe UI" w:hAnsi="Segoe UI"/>
          <w:b/>
          <w:sz w:val="28"/>
        </w:rPr>
      </w:pPr>
    </w:p>
    <w:p w:rsidR="00DC2FFA" w:rsidRDefault="000402E0" w:rsidP="009D1917">
      <w:pPr>
        <w:jc w:val="center"/>
        <w:rPr>
          <w:rFonts w:ascii="Segoe UI" w:eastAsia="Times New Roman" w:hAnsi="Segoe UI" w:cs="Times New Roman"/>
          <w:b/>
          <w:sz w:val="28"/>
        </w:rPr>
      </w:pPr>
      <w:proofErr w:type="spellStart"/>
      <w:r>
        <w:rPr>
          <w:rFonts w:ascii="Segoe UI" w:eastAsia="Times New Roman" w:hAnsi="Segoe UI" w:cs="Times New Roman"/>
          <w:b/>
          <w:sz w:val="28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sz w:val="28"/>
        </w:rPr>
        <w:t xml:space="preserve"> Татарстана</w:t>
      </w:r>
      <w:r w:rsidR="007647D4">
        <w:rPr>
          <w:rFonts w:ascii="Segoe UI" w:eastAsia="Times New Roman" w:hAnsi="Segoe UI" w:cs="Times New Roman"/>
          <w:b/>
          <w:sz w:val="28"/>
        </w:rPr>
        <w:t>: в сфере регистрации недвижимости ожидаются значимые изменения</w:t>
      </w:r>
      <w:r w:rsidR="00DC2FFA" w:rsidRPr="00DC2FFA">
        <w:rPr>
          <w:rFonts w:ascii="Segoe UI" w:eastAsia="Times New Roman" w:hAnsi="Segoe UI" w:cs="Times New Roman"/>
          <w:b/>
          <w:sz w:val="28"/>
        </w:rPr>
        <w:t xml:space="preserve"> </w:t>
      </w:r>
    </w:p>
    <w:p w:rsidR="007647D4" w:rsidRPr="007647D4" w:rsidRDefault="007647D4" w:rsidP="007647D4">
      <w:pPr>
        <w:jc w:val="both"/>
        <w:rPr>
          <w:rFonts w:ascii="Segoe UI" w:eastAsia="Times New Roman" w:hAnsi="Segoe UI" w:cs="Times New Roman"/>
          <w:i/>
          <w:sz w:val="24"/>
        </w:rPr>
      </w:pPr>
      <w:r w:rsidRPr="007647D4">
        <w:rPr>
          <w:rFonts w:ascii="Segoe UI" w:eastAsia="Times New Roman" w:hAnsi="Segoe UI" w:cs="Times New Roman"/>
          <w:i/>
          <w:sz w:val="24"/>
        </w:rPr>
        <w:t xml:space="preserve">Об этом сообщил руководитель </w:t>
      </w:r>
      <w:proofErr w:type="spellStart"/>
      <w:r w:rsidRPr="007647D4">
        <w:rPr>
          <w:rFonts w:ascii="Segoe UI" w:eastAsia="Times New Roman" w:hAnsi="Segoe UI" w:cs="Times New Roman"/>
          <w:i/>
          <w:sz w:val="24"/>
        </w:rPr>
        <w:t>Росреестра</w:t>
      </w:r>
      <w:proofErr w:type="spellEnd"/>
      <w:r w:rsidRPr="007647D4">
        <w:rPr>
          <w:rFonts w:ascii="Segoe UI" w:eastAsia="Times New Roman" w:hAnsi="Segoe UI" w:cs="Times New Roman"/>
          <w:i/>
          <w:sz w:val="24"/>
        </w:rPr>
        <w:t xml:space="preserve"> Олег </w:t>
      </w:r>
      <w:proofErr w:type="spellStart"/>
      <w:r w:rsidRPr="007647D4">
        <w:rPr>
          <w:rFonts w:ascii="Segoe UI" w:eastAsia="Times New Roman" w:hAnsi="Segoe UI" w:cs="Times New Roman"/>
          <w:i/>
          <w:sz w:val="24"/>
        </w:rPr>
        <w:t>Скуфинский</w:t>
      </w:r>
      <w:proofErr w:type="spellEnd"/>
      <w:r w:rsidRPr="007647D4">
        <w:rPr>
          <w:rFonts w:ascii="Segoe UI" w:eastAsia="Times New Roman" w:hAnsi="Segoe UI" w:cs="Times New Roman"/>
          <w:i/>
          <w:sz w:val="24"/>
        </w:rPr>
        <w:t xml:space="preserve"> на встрече с председателем Правительства РФ Михаилом </w:t>
      </w:r>
      <w:proofErr w:type="spellStart"/>
      <w:r w:rsidRPr="007647D4">
        <w:rPr>
          <w:rFonts w:ascii="Segoe UI" w:eastAsia="Times New Roman" w:hAnsi="Segoe UI" w:cs="Times New Roman"/>
          <w:i/>
          <w:sz w:val="24"/>
        </w:rPr>
        <w:t>Мишустиным</w:t>
      </w:r>
      <w:proofErr w:type="spellEnd"/>
      <w:r w:rsidR="009A2248">
        <w:rPr>
          <w:rFonts w:ascii="Segoe UI" w:eastAsia="Times New Roman" w:hAnsi="Segoe UI" w:cs="Times New Roman"/>
          <w:i/>
          <w:sz w:val="24"/>
        </w:rPr>
        <w:t xml:space="preserve">. </w:t>
      </w:r>
    </w:p>
    <w:p w:rsidR="007647D4" w:rsidRPr="00F85171" w:rsidRDefault="007647D4" w:rsidP="00F85171">
      <w:pPr>
        <w:pStyle w:val="a4"/>
        <w:numPr>
          <w:ilvl w:val="0"/>
          <w:numId w:val="1"/>
        </w:numPr>
        <w:jc w:val="both"/>
        <w:rPr>
          <w:rFonts w:ascii="Segoe UI" w:eastAsia="Times New Roman" w:hAnsi="Segoe UI" w:cs="Times New Roman"/>
          <w:sz w:val="24"/>
        </w:rPr>
      </w:pPr>
      <w:r w:rsidRPr="00557ABC">
        <w:rPr>
          <w:rFonts w:ascii="Segoe UI" w:eastAsia="Times New Roman" w:hAnsi="Segoe UI" w:cs="Times New Roman"/>
          <w:sz w:val="24"/>
        </w:rPr>
        <w:t>До конца 2021 года</w:t>
      </w:r>
      <w:r w:rsidRPr="00F85171">
        <w:rPr>
          <w:rFonts w:ascii="Segoe UI" w:eastAsia="Times New Roman" w:hAnsi="Segoe UI" w:cs="Times New Roman"/>
          <w:sz w:val="24"/>
        </w:rPr>
        <w:t xml:space="preserve"> </w:t>
      </w:r>
      <w:proofErr w:type="spellStart"/>
      <w:r w:rsidRPr="00F85171">
        <w:rPr>
          <w:rFonts w:ascii="Segoe UI" w:eastAsia="Times New Roman" w:hAnsi="Segoe UI" w:cs="Times New Roman"/>
          <w:sz w:val="24"/>
        </w:rPr>
        <w:t>Росреестр</w:t>
      </w:r>
      <w:proofErr w:type="spellEnd"/>
      <w:r w:rsidRPr="00F85171">
        <w:rPr>
          <w:rFonts w:ascii="Segoe UI" w:eastAsia="Times New Roman" w:hAnsi="Segoe UI" w:cs="Times New Roman"/>
          <w:sz w:val="24"/>
        </w:rPr>
        <w:t xml:space="preserve"> планирует разместить на едином портале государственных услуг все виды выписок из Единого государственного реестра недвижимости (ЕГРН).  Ранее на портал </w:t>
      </w:r>
      <w:proofErr w:type="spellStart"/>
      <w:r w:rsidRPr="00F85171">
        <w:rPr>
          <w:rFonts w:ascii="Segoe UI" w:eastAsia="Times New Roman" w:hAnsi="Segoe UI" w:cs="Times New Roman"/>
          <w:sz w:val="24"/>
        </w:rPr>
        <w:t>госуслуг</w:t>
      </w:r>
      <w:proofErr w:type="spellEnd"/>
      <w:r w:rsidRPr="00F85171">
        <w:rPr>
          <w:rFonts w:ascii="Segoe UI" w:eastAsia="Times New Roman" w:hAnsi="Segoe UI" w:cs="Times New Roman"/>
          <w:sz w:val="24"/>
        </w:rPr>
        <w:t xml:space="preserve"> уже были выведены  три самые востребованные выписки из ЕГРН. Это сведения о переходе прав, сведения об основных характеристиках объекта и сведения об объектах недвижимости. </w:t>
      </w:r>
    </w:p>
    <w:p w:rsidR="00AA3074" w:rsidRPr="00AA3074" w:rsidRDefault="007647D4" w:rsidP="00F85171">
      <w:pPr>
        <w:pStyle w:val="a4"/>
        <w:numPr>
          <w:ilvl w:val="0"/>
          <w:numId w:val="1"/>
        </w:numPr>
        <w:jc w:val="both"/>
        <w:rPr>
          <w:rFonts w:ascii="Segoe UI" w:eastAsia="Times New Roman" w:hAnsi="Segoe UI" w:cs="Times New Roman"/>
          <w:i/>
          <w:sz w:val="24"/>
        </w:rPr>
      </w:pPr>
      <w:r w:rsidRPr="00557ABC">
        <w:rPr>
          <w:rFonts w:ascii="Segoe UI" w:eastAsia="Times New Roman" w:hAnsi="Segoe UI" w:cs="Times New Roman"/>
          <w:sz w:val="24"/>
        </w:rPr>
        <w:t xml:space="preserve">В 2022 году </w:t>
      </w:r>
      <w:r w:rsidR="00F85171" w:rsidRPr="00F85171">
        <w:rPr>
          <w:rFonts w:ascii="Segoe UI" w:eastAsia="Times New Roman" w:hAnsi="Segoe UI" w:cs="Times New Roman"/>
          <w:sz w:val="24"/>
        </w:rPr>
        <w:t xml:space="preserve">планируется </w:t>
      </w:r>
      <w:r w:rsidRPr="00F85171">
        <w:rPr>
          <w:rFonts w:ascii="Segoe UI" w:eastAsia="Times New Roman" w:hAnsi="Segoe UI" w:cs="Times New Roman"/>
          <w:sz w:val="24"/>
        </w:rPr>
        <w:t>обеспечить возможность регистрации прав и кадастрового учёта</w:t>
      </w:r>
      <w:r w:rsidR="00F85171">
        <w:rPr>
          <w:rFonts w:ascii="Segoe UI" w:eastAsia="Times New Roman" w:hAnsi="Segoe UI" w:cs="Times New Roman"/>
          <w:sz w:val="24"/>
        </w:rPr>
        <w:t xml:space="preserve"> че</w:t>
      </w:r>
      <w:r w:rsidRPr="00F85171">
        <w:rPr>
          <w:rFonts w:ascii="Segoe UI" w:eastAsia="Times New Roman" w:hAnsi="Segoe UI" w:cs="Times New Roman"/>
          <w:sz w:val="24"/>
        </w:rPr>
        <w:t xml:space="preserve">рез </w:t>
      </w:r>
      <w:r w:rsidR="00F85171">
        <w:rPr>
          <w:rFonts w:ascii="Segoe UI" w:eastAsia="Times New Roman" w:hAnsi="Segoe UI" w:cs="Times New Roman"/>
          <w:sz w:val="24"/>
        </w:rPr>
        <w:t>единый портал</w:t>
      </w:r>
      <w:r w:rsidR="00F85171" w:rsidRPr="00F85171">
        <w:rPr>
          <w:rFonts w:ascii="Segoe UI" w:eastAsia="Times New Roman" w:hAnsi="Segoe UI" w:cs="Times New Roman"/>
          <w:sz w:val="24"/>
        </w:rPr>
        <w:t xml:space="preserve"> государственных услуг</w:t>
      </w:r>
      <w:r w:rsidR="00F85171">
        <w:rPr>
          <w:rFonts w:ascii="Segoe UI" w:eastAsia="Times New Roman" w:hAnsi="Segoe UI" w:cs="Times New Roman"/>
          <w:sz w:val="24"/>
        </w:rPr>
        <w:t xml:space="preserve">. </w:t>
      </w:r>
    </w:p>
    <w:p w:rsidR="003C3D0F" w:rsidRPr="009C5DF7" w:rsidRDefault="00312FB8" w:rsidP="00F85171">
      <w:pPr>
        <w:pStyle w:val="a4"/>
        <w:numPr>
          <w:ilvl w:val="0"/>
          <w:numId w:val="1"/>
        </w:numPr>
        <w:jc w:val="both"/>
        <w:rPr>
          <w:rFonts w:ascii="Segoe UI" w:eastAsia="Times New Roman" w:hAnsi="Segoe UI" w:cs="Times New Roman"/>
          <w:i/>
          <w:sz w:val="24"/>
        </w:rPr>
      </w:pPr>
      <w:r>
        <w:rPr>
          <w:rFonts w:ascii="Segoe UI" w:eastAsia="Times New Roman" w:hAnsi="Segoe UI" w:cs="Times New Roman"/>
          <w:sz w:val="24"/>
        </w:rPr>
        <w:t>Особое внимание будет уделено развитию электронной ипотеки. Планируется, что д</w:t>
      </w:r>
      <w:r w:rsidR="003C3D0F" w:rsidRPr="009C5DF7">
        <w:rPr>
          <w:rFonts w:ascii="Segoe UI" w:eastAsia="Times New Roman" w:hAnsi="Segoe UI" w:cs="Times New Roman"/>
          <w:sz w:val="24"/>
        </w:rPr>
        <w:t>о конца 2021 года показатель</w:t>
      </w:r>
      <w:r w:rsidR="009C5DF7" w:rsidRPr="009C5DF7">
        <w:rPr>
          <w:rFonts w:ascii="Segoe UI" w:eastAsia="Times New Roman" w:hAnsi="Segoe UI" w:cs="Times New Roman"/>
          <w:sz w:val="24"/>
        </w:rPr>
        <w:t xml:space="preserve"> электронной ипотеки</w:t>
      </w:r>
      <w:r w:rsidR="003C3D0F" w:rsidRPr="009C5DF7">
        <w:rPr>
          <w:rFonts w:ascii="Segoe UI" w:eastAsia="Times New Roman" w:hAnsi="Segoe UI" w:cs="Times New Roman"/>
          <w:sz w:val="24"/>
        </w:rPr>
        <w:t xml:space="preserve"> </w:t>
      </w:r>
      <w:r>
        <w:rPr>
          <w:rFonts w:ascii="Segoe UI" w:eastAsia="Times New Roman" w:hAnsi="Segoe UI" w:cs="Times New Roman"/>
          <w:sz w:val="24"/>
        </w:rPr>
        <w:t>составит 60%</w:t>
      </w:r>
      <w:r w:rsidRPr="007647D4">
        <w:rPr>
          <w:rFonts w:ascii="Segoe UI" w:eastAsia="Times New Roman" w:hAnsi="Segoe UI" w:cs="Times New Roman"/>
          <w:sz w:val="24"/>
        </w:rPr>
        <w:t xml:space="preserve">. </w:t>
      </w:r>
      <w:r>
        <w:rPr>
          <w:rFonts w:ascii="Segoe UI" w:eastAsia="Times New Roman" w:hAnsi="Segoe UI" w:cs="Times New Roman"/>
          <w:sz w:val="24"/>
        </w:rPr>
        <w:t>Для этого с</w:t>
      </w:r>
      <w:r w:rsidRPr="007647D4">
        <w:rPr>
          <w:rFonts w:ascii="Segoe UI" w:eastAsia="Times New Roman" w:hAnsi="Segoe UI" w:cs="Times New Roman"/>
          <w:sz w:val="24"/>
        </w:rPr>
        <w:t xml:space="preserve">овместно с кредитными организациями </w:t>
      </w:r>
      <w:r>
        <w:rPr>
          <w:rFonts w:ascii="Segoe UI" w:eastAsia="Times New Roman" w:hAnsi="Segoe UI" w:cs="Times New Roman"/>
          <w:sz w:val="24"/>
        </w:rPr>
        <w:t>сформирован единый</w:t>
      </w:r>
      <w:r w:rsidRPr="007647D4">
        <w:rPr>
          <w:rFonts w:ascii="Segoe UI" w:eastAsia="Times New Roman" w:hAnsi="Segoe UI" w:cs="Times New Roman"/>
          <w:sz w:val="24"/>
        </w:rPr>
        <w:t xml:space="preserve"> ф</w:t>
      </w:r>
      <w:r>
        <w:rPr>
          <w:rFonts w:ascii="Segoe UI" w:eastAsia="Times New Roman" w:hAnsi="Segoe UI" w:cs="Times New Roman"/>
          <w:sz w:val="24"/>
        </w:rPr>
        <w:t>ормат</w:t>
      </w:r>
      <w:r w:rsidRPr="007647D4">
        <w:rPr>
          <w:rFonts w:ascii="Segoe UI" w:eastAsia="Times New Roman" w:hAnsi="Segoe UI" w:cs="Times New Roman"/>
          <w:sz w:val="24"/>
        </w:rPr>
        <w:t xml:space="preserve"> электронного взаимодействия. </w:t>
      </w:r>
      <w:r w:rsidR="009C5DF7" w:rsidRPr="009C5DF7">
        <w:rPr>
          <w:rFonts w:ascii="Segoe UI" w:eastAsia="Times New Roman" w:hAnsi="Segoe UI" w:cs="Times New Roman"/>
          <w:sz w:val="24"/>
        </w:rPr>
        <w:t xml:space="preserve">По отношению к январю 2020 года электронная ипотека выросла в пять раз и </w:t>
      </w:r>
      <w:r w:rsidRPr="009C5DF7">
        <w:rPr>
          <w:rFonts w:ascii="Segoe UI" w:eastAsia="Times New Roman" w:hAnsi="Segoe UI" w:cs="Times New Roman"/>
          <w:sz w:val="24"/>
        </w:rPr>
        <w:t xml:space="preserve">в настоящее время </w:t>
      </w:r>
      <w:r w:rsidR="009C5DF7" w:rsidRPr="009C5DF7">
        <w:rPr>
          <w:rFonts w:ascii="Segoe UI" w:eastAsia="Times New Roman" w:hAnsi="Segoe UI" w:cs="Times New Roman"/>
          <w:sz w:val="24"/>
        </w:rPr>
        <w:t xml:space="preserve">составляет 50%. </w:t>
      </w:r>
    </w:p>
    <w:p w:rsidR="009A2248" w:rsidRDefault="009A2248" w:rsidP="009A2248">
      <w:pPr>
        <w:pStyle w:val="a4"/>
        <w:numPr>
          <w:ilvl w:val="0"/>
          <w:numId w:val="1"/>
        </w:numPr>
        <w:jc w:val="both"/>
        <w:rPr>
          <w:rFonts w:ascii="Segoe UI" w:eastAsia="Times New Roman" w:hAnsi="Segoe UI" w:cs="Times New Roman"/>
          <w:sz w:val="24"/>
        </w:rPr>
      </w:pPr>
      <w:r>
        <w:rPr>
          <w:rFonts w:ascii="Segoe UI" w:eastAsia="Times New Roman" w:hAnsi="Segoe UI" w:cs="Times New Roman"/>
          <w:sz w:val="24"/>
        </w:rPr>
        <w:t>Д</w:t>
      </w:r>
      <w:r w:rsidRPr="009A2248">
        <w:rPr>
          <w:rFonts w:ascii="Segoe UI" w:eastAsia="Times New Roman" w:hAnsi="Segoe UI" w:cs="Times New Roman"/>
          <w:sz w:val="24"/>
        </w:rPr>
        <w:t xml:space="preserve">о конца </w:t>
      </w:r>
      <w:r w:rsidR="00AA3074">
        <w:rPr>
          <w:rFonts w:ascii="Segoe UI" w:eastAsia="Times New Roman" w:hAnsi="Segoe UI" w:cs="Times New Roman"/>
          <w:sz w:val="24"/>
        </w:rPr>
        <w:t xml:space="preserve">2021 </w:t>
      </w:r>
      <w:r w:rsidRPr="009A2248">
        <w:rPr>
          <w:rFonts w:ascii="Segoe UI" w:eastAsia="Times New Roman" w:hAnsi="Segoe UI" w:cs="Times New Roman"/>
          <w:sz w:val="24"/>
        </w:rPr>
        <w:t xml:space="preserve">года </w:t>
      </w:r>
      <w:r>
        <w:rPr>
          <w:rFonts w:ascii="Segoe UI" w:eastAsia="Times New Roman" w:hAnsi="Segoe UI" w:cs="Times New Roman"/>
          <w:sz w:val="24"/>
        </w:rPr>
        <w:t xml:space="preserve">планируется </w:t>
      </w:r>
      <w:r w:rsidRPr="009A2248">
        <w:rPr>
          <w:rFonts w:ascii="Segoe UI" w:eastAsia="Times New Roman" w:hAnsi="Segoe UI" w:cs="Times New Roman"/>
          <w:sz w:val="24"/>
        </w:rPr>
        <w:t xml:space="preserve">распространить </w:t>
      </w:r>
      <w:r>
        <w:rPr>
          <w:rFonts w:ascii="Segoe UI" w:eastAsia="Times New Roman" w:hAnsi="Segoe UI" w:cs="Times New Roman"/>
          <w:sz w:val="24"/>
        </w:rPr>
        <w:t>реализуемый в Московской области</w:t>
      </w:r>
      <w:r w:rsidRPr="009A2248">
        <w:rPr>
          <w:rFonts w:ascii="Segoe UI" w:eastAsia="Times New Roman" w:hAnsi="Segoe UI" w:cs="Times New Roman"/>
          <w:sz w:val="24"/>
        </w:rPr>
        <w:t xml:space="preserve"> </w:t>
      </w:r>
      <w:proofErr w:type="spellStart"/>
      <w:r w:rsidRPr="009A2248">
        <w:rPr>
          <w:rFonts w:ascii="Segoe UI" w:eastAsia="Times New Roman" w:hAnsi="Segoe UI" w:cs="Times New Roman"/>
          <w:sz w:val="24"/>
        </w:rPr>
        <w:t>пилотный</w:t>
      </w:r>
      <w:proofErr w:type="spellEnd"/>
      <w:r w:rsidRPr="009A2248">
        <w:rPr>
          <w:rFonts w:ascii="Segoe UI" w:eastAsia="Times New Roman" w:hAnsi="Segoe UI" w:cs="Times New Roman"/>
          <w:sz w:val="24"/>
        </w:rPr>
        <w:t xml:space="preserve"> проект </w:t>
      </w:r>
      <w:r>
        <w:rPr>
          <w:rFonts w:ascii="Segoe UI" w:eastAsia="Times New Roman" w:hAnsi="Segoe UI" w:cs="Times New Roman"/>
          <w:sz w:val="24"/>
        </w:rPr>
        <w:t>«</w:t>
      </w:r>
      <w:r w:rsidRPr="009A2248">
        <w:rPr>
          <w:rFonts w:ascii="Segoe UI" w:eastAsia="Times New Roman" w:hAnsi="Segoe UI" w:cs="Times New Roman"/>
          <w:sz w:val="24"/>
        </w:rPr>
        <w:t>электронная регистрация сделок на квартиры за 24 часа</w:t>
      </w:r>
      <w:r>
        <w:rPr>
          <w:rFonts w:ascii="Segoe UI" w:eastAsia="Times New Roman" w:hAnsi="Segoe UI" w:cs="Times New Roman"/>
          <w:sz w:val="24"/>
        </w:rPr>
        <w:t xml:space="preserve">» </w:t>
      </w:r>
      <w:r w:rsidRPr="009A2248">
        <w:rPr>
          <w:rFonts w:ascii="Segoe UI" w:eastAsia="Times New Roman" w:hAnsi="Segoe UI" w:cs="Times New Roman"/>
          <w:sz w:val="24"/>
        </w:rPr>
        <w:t>на все регионы страны.</w:t>
      </w:r>
    </w:p>
    <w:p w:rsidR="00BE3893" w:rsidRDefault="00BE3893" w:rsidP="009A2248">
      <w:pPr>
        <w:pStyle w:val="a4"/>
        <w:numPr>
          <w:ilvl w:val="0"/>
          <w:numId w:val="1"/>
        </w:numPr>
        <w:jc w:val="both"/>
        <w:rPr>
          <w:rFonts w:ascii="Segoe UI" w:eastAsia="Times New Roman" w:hAnsi="Segoe UI" w:cs="Times New Roman"/>
          <w:sz w:val="24"/>
        </w:rPr>
      </w:pPr>
      <w:r w:rsidRPr="00BE3893">
        <w:rPr>
          <w:rFonts w:ascii="Segoe UI" w:eastAsia="Times New Roman" w:hAnsi="Segoe UI" w:cs="Times New Roman"/>
          <w:sz w:val="24"/>
        </w:rPr>
        <w:t xml:space="preserve">До конца 2021 года по итогам реализации эксперимента по созданию Единого информационного ресурса о земле и недвижимости будет разработан сервис «Земля просто», благодаря которому граждане смогут выбирать, формировать и регистрировать права на землю. </w:t>
      </w:r>
      <w:r w:rsidR="00004EA7">
        <w:rPr>
          <w:rFonts w:ascii="Segoe UI" w:eastAsia="Times New Roman" w:hAnsi="Segoe UI" w:cs="Times New Roman"/>
          <w:sz w:val="24"/>
        </w:rPr>
        <w:t>Также д</w:t>
      </w:r>
      <w:r w:rsidR="00004EA7" w:rsidRPr="00004EA7">
        <w:rPr>
          <w:rFonts w:ascii="Segoe UI" w:eastAsia="Times New Roman" w:hAnsi="Segoe UI" w:cs="Times New Roman"/>
          <w:sz w:val="24"/>
        </w:rPr>
        <w:t xml:space="preserve">о конца </w:t>
      </w:r>
      <w:r w:rsidR="00004EA7">
        <w:rPr>
          <w:rFonts w:ascii="Segoe UI" w:eastAsia="Times New Roman" w:hAnsi="Segoe UI" w:cs="Times New Roman"/>
          <w:sz w:val="24"/>
        </w:rPr>
        <w:t xml:space="preserve">этого </w:t>
      </w:r>
      <w:r w:rsidR="00004EA7" w:rsidRPr="00004EA7">
        <w:rPr>
          <w:rFonts w:ascii="Segoe UI" w:eastAsia="Times New Roman" w:hAnsi="Segoe UI" w:cs="Times New Roman"/>
          <w:sz w:val="24"/>
        </w:rPr>
        <w:t>года во всех регионах страны</w:t>
      </w:r>
      <w:r w:rsidR="00004EA7">
        <w:rPr>
          <w:rFonts w:ascii="Segoe UI" w:eastAsia="Times New Roman" w:hAnsi="Segoe UI" w:cs="Times New Roman"/>
          <w:sz w:val="24"/>
        </w:rPr>
        <w:t xml:space="preserve"> </w:t>
      </w:r>
      <w:r w:rsidR="00004EA7" w:rsidRPr="00004EA7">
        <w:rPr>
          <w:rFonts w:ascii="Segoe UI" w:eastAsia="Times New Roman" w:hAnsi="Segoe UI" w:cs="Times New Roman"/>
          <w:sz w:val="24"/>
        </w:rPr>
        <w:t>будет доступен сервис «Земля для стройки».</w:t>
      </w:r>
    </w:p>
    <w:p w:rsidR="00724326" w:rsidRPr="00F03AEF" w:rsidRDefault="00F03AEF" w:rsidP="00DC2FFA">
      <w:pPr>
        <w:pStyle w:val="a4"/>
        <w:numPr>
          <w:ilvl w:val="0"/>
          <w:numId w:val="1"/>
        </w:numPr>
        <w:spacing w:before="120"/>
        <w:jc w:val="both"/>
        <w:rPr>
          <w:rFonts w:ascii="Segoe UI" w:hAnsi="Segoe UI"/>
          <w:b/>
          <w:sz w:val="24"/>
        </w:rPr>
      </w:pPr>
      <w:r w:rsidRPr="00F03AEF">
        <w:rPr>
          <w:rFonts w:ascii="Segoe UI" w:eastAsia="Times New Roman" w:hAnsi="Segoe UI" w:cs="Times New Roman"/>
          <w:sz w:val="24"/>
        </w:rPr>
        <w:t xml:space="preserve">С 1 сентября вступает в силу закон об упрощённом порядке оформления гаража и земельного участка под ним - «гаражная амнистия». Также </w:t>
      </w:r>
      <w:proofErr w:type="spellStart"/>
      <w:r w:rsidRPr="00F03AEF">
        <w:rPr>
          <w:rFonts w:ascii="Segoe UI" w:eastAsia="Times New Roman" w:hAnsi="Segoe UI" w:cs="Times New Roman"/>
          <w:sz w:val="24"/>
        </w:rPr>
        <w:t>Росреестр</w:t>
      </w:r>
      <w:proofErr w:type="spellEnd"/>
      <w:r w:rsidRPr="00F03AEF">
        <w:rPr>
          <w:rFonts w:ascii="Segoe UI" w:eastAsia="Times New Roman" w:hAnsi="Segoe UI" w:cs="Times New Roman"/>
          <w:sz w:val="24"/>
        </w:rPr>
        <w:t xml:space="preserve"> разработал  пакет новаций с условным названием «Дачная амнистия 2.0». Данным законопроектом, который уже внесен в Правительство РФ, </w:t>
      </w:r>
      <w:proofErr w:type="gramStart"/>
      <w:r w:rsidRPr="00F03AEF">
        <w:rPr>
          <w:rFonts w:ascii="Segoe UI" w:eastAsia="Times New Roman" w:hAnsi="Segoe UI" w:cs="Times New Roman"/>
          <w:sz w:val="24"/>
        </w:rPr>
        <w:t>предусмотрена</w:t>
      </w:r>
      <w:proofErr w:type="gramEnd"/>
      <w:r w:rsidRPr="00F03AEF">
        <w:rPr>
          <w:rFonts w:ascii="Segoe UI" w:eastAsia="Times New Roman" w:hAnsi="Segoe UI" w:cs="Times New Roman"/>
          <w:sz w:val="24"/>
        </w:rPr>
        <w:t xml:space="preserve"> в том числе отмена уведомительного порядка при оформлении объектов капитального строительства. </w:t>
      </w:r>
      <w:r w:rsidR="00724326" w:rsidRPr="00F03AEF">
        <w:rPr>
          <w:rFonts w:ascii="Segoe UI" w:hAnsi="Segoe UI"/>
          <w:b/>
          <w:sz w:val="24"/>
        </w:rPr>
        <w:t xml:space="preserve">                                            </w:t>
      </w:r>
    </w:p>
    <w:p w:rsidR="00DC2FFA" w:rsidRPr="007172D5" w:rsidRDefault="00724326" w:rsidP="00F03AEF">
      <w:pPr>
        <w:spacing w:before="120" w:line="240" w:lineRule="atLeast"/>
        <w:jc w:val="both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4"/>
        </w:rPr>
        <w:t xml:space="preserve">                                                                                                            </w:t>
      </w:r>
      <w:r w:rsidR="00F03AEF">
        <w:rPr>
          <w:rFonts w:ascii="Segoe UI" w:hAnsi="Segoe UI"/>
          <w:b/>
          <w:sz w:val="24"/>
        </w:rPr>
        <w:t xml:space="preserve">              </w:t>
      </w:r>
      <w:r w:rsidR="00DC2FFA">
        <w:rPr>
          <w:rFonts w:ascii="Segoe UI" w:hAnsi="Segoe UI"/>
          <w:b/>
          <w:sz w:val="24"/>
        </w:rPr>
        <w:t xml:space="preserve"> К</w:t>
      </w:r>
      <w:r w:rsidR="00DC2FFA" w:rsidRPr="007172D5">
        <w:rPr>
          <w:rFonts w:ascii="Segoe UI" w:hAnsi="Segoe UI"/>
          <w:b/>
          <w:sz w:val="20"/>
        </w:rPr>
        <w:t>онтакты для СМИ</w:t>
      </w:r>
    </w:p>
    <w:p w:rsidR="00DC2FFA" w:rsidRDefault="00DC2FFA" w:rsidP="00F03AEF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DC2FFA" w:rsidRDefault="00DC2FFA" w:rsidP="00F03AEF">
      <w:pPr>
        <w:tabs>
          <w:tab w:val="left" w:pos="10246"/>
        </w:tabs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DC2FFA" w:rsidRDefault="00DC2FFA" w:rsidP="00F03AEF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www.instagram.com/rosreestr_tatarstana</w:t>
      </w:r>
    </w:p>
    <w:p w:rsidR="00DC2FFA" w:rsidRDefault="001057B3" w:rsidP="00DC2FFA">
      <w:pPr>
        <w:spacing w:after="0"/>
        <w:jc w:val="right"/>
        <w:rPr>
          <w:rFonts w:ascii="Times New Roman" w:hAnsi="Times New Roman"/>
          <w:sz w:val="24"/>
        </w:rPr>
      </w:pPr>
      <w:hyperlink r:id="rId6" w:history="1">
        <w:r w:rsidR="00DC2FFA">
          <w:rPr>
            <w:rStyle w:val="a3"/>
            <w:rFonts w:ascii="Segoe UI" w:eastAsiaTheme="minorEastAsia" w:hAnsi="Segoe UI"/>
            <w:sz w:val="20"/>
          </w:rPr>
          <w:t>https://rosreestr.tatarstan.ru</w:t>
        </w:r>
      </w:hyperlink>
    </w:p>
    <w:sectPr w:rsidR="00DC2FFA" w:rsidSect="00F03A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B0427"/>
    <w:multiLevelType w:val="hybridMultilevel"/>
    <w:tmpl w:val="FABEDB2A"/>
    <w:lvl w:ilvl="0" w:tplc="97BCA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2FFA"/>
    <w:rsid w:val="00004EA7"/>
    <w:rsid w:val="000402E0"/>
    <w:rsid w:val="001057B3"/>
    <w:rsid w:val="00154A30"/>
    <w:rsid w:val="002B2F91"/>
    <w:rsid w:val="002F7DFE"/>
    <w:rsid w:val="00312FB8"/>
    <w:rsid w:val="003C3D0F"/>
    <w:rsid w:val="00557ABC"/>
    <w:rsid w:val="006E10CF"/>
    <w:rsid w:val="00724326"/>
    <w:rsid w:val="007647D4"/>
    <w:rsid w:val="009009C5"/>
    <w:rsid w:val="00925729"/>
    <w:rsid w:val="009A2248"/>
    <w:rsid w:val="009C5DF7"/>
    <w:rsid w:val="009D1917"/>
    <w:rsid w:val="00A931DB"/>
    <w:rsid w:val="00AA3074"/>
    <w:rsid w:val="00B04564"/>
    <w:rsid w:val="00B220B7"/>
    <w:rsid w:val="00BE3893"/>
    <w:rsid w:val="00C4684A"/>
    <w:rsid w:val="00DC2FFA"/>
    <w:rsid w:val="00E80E09"/>
    <w:rsid w:val="00F03AEF"/>
    <w:rsid w:val="00F8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DC2FFA"/>
    <w:rPr>
      <w:rFonts w:eastAsia="Times New Roman" w:cs="Times New Roman"/>
      <w:color w:val="0000FF"/>
      <w:szCs w:val="20"/>
      <w:u w:val="single"/>
    </w:rPr>
  </w:style>
  <w:style w:type="character" w:styleId="a3">
    <w:name w:val="Hyperlink"/>
    <w:link w:val="1"/>
    <w:rsid w:val="00DC2FFA"/>
    <w:rPr>
      <w:rFonts w:eastAsia="Times New Roman" w:cs="Times New Roman"/>
      <w:color w:val="0000FF"/>
      <w:szCs w:val="20"/>
      <w:u w:val="single"/>
    </w:rPr>
  </w:style>
  <w:style w:type="paragraph" w:styleId="a4">
    <w:name w:val="List Paragraph"/>
    <w:basedOn w:val="a"/>
    <w:uiPriority w:val="34"/>
    <w:qFormat/>
    <w:rsid w:val="00F851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18</cp:revision>
  <dcterms:created xsi:type="dcterms:W3CDTF">2021-08-03T10:38:00Z</dcterms:created>
  <dcterms:modified xsi:type="dcterms:W3CDTF">2021-08-05T11:14:00Z</dcterms:modified>
</cp:coreProperties>
</file>