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C4" w:rsidRDefault="006D63C4" w:rsidP="006D63C4">
      <w:pPr>
        <w:rPr>
          <w:b/>
        </w:rPr>
      </w:pPr>
      <w:r>
        <w:rPr>
          <w:b/>
          <w:noProof/>
        </w:rPr>
        <w:drawing>
          <wp:inline distT="0" distB="0" distL="0" distR="0" wp14:anchorId="7C4BDEE2">
            <wp:extent cx="1652270" cy="6769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63C4" w:rsidRDefault="006D63C4" w:rsidP="00413BCF">
      <w:pPr>
        <w:jc w:val="center"/>
        <w:rPr>
          <w:b/>
        </w:rPr>
      </w:pPr>
    </w:p>
    <w:p w:rsidR="006D63C4" w:rsidRDefault="006D63C4" w:rsidP="00413BCF">
      <w:pPr>
        <w:jc w:val="center"/>
        <w:rPr>
          <w:b/>
        </w:rPr>
      </w:pPr>
    </w:p>
    <w:p w:rsidR="00413BCF" w:rsidRPr="006D63C4" w:rsidRDefault="00413BCF" w:rsidP="00413B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63C4">
        <w:rPr>
          <w:rFonts w:ascii="Times New Roman" w:hAnsi="Times New Roman" w:cs="Times New Roman"/>
          <w:b/>
          <w:sz w:val="36"/>
          <w:szCs w:val="36"/>
        </w:rPr>
        <w:t>Сотрудники трех ведомств поздравили ветеранов</w:t>
      </w:r>
    </w:p>
    <w:p w:rsidR="006D63C4" w:rsidRPr="006D63C4" w:rsidRDefault="006D63C4" w:rsidP="00413B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BCF" w:rsidRPr="006D63C4" w:rsidRDefault="00413BCF" w:rsidP="006D63C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63C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D63C4">
        <w:rPr>
          <w:rFonts w:ascii="Times New Roman" w:hAnsi="Times New Roman" w:cs="Times New Roman"/>
          <w:sz w:val="24"/>
          <w:szCs w:val="24"/>
        </w:rPr>
        <w:t>отрудники</w:t>
      </w:r>
      <w:proofErr w:type="spellEnd"/>
      <w:r w:rsidRPr="006D6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3C4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D63C4">
        <w:rPr>
          <w:rFonts w:ascii="Times New Roman" w:hAnsi="Times New Roman" w:cs="Times New Roman"/>
          <w:sz w:val="24"/>
          <w:szCs w:val="24"/>
        </w:rPr>
        <w:t xml:space="preserve"> Татарстана, Кадастровой палаты по РТ и </w:t>
      </w:r>
      <w:proofErr w:type="spellStart"/>
      <w:r w:rsidRPr="006D63C4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Pr="006D63C4">
        <w:rPr>
          <w:rFonts w:ascii="Times New Roman" w:hAnsi="Times New Roman" w:cs="Times New Roman"/>
          <w:sz w:val="24"/>
          <w:szCs w:val="24"/>
        </w:rPr>
        <w:t xml:space="preserve">-центра </w:t>
      </w:r>
      <w:proofErr w:type="spellStart"/>
      <w:r w:rsidRPr="006D63C4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D63C4">
        <w:rPr>
          <w:rFonts w:ascii="Times New Roman" w:hAnsi="Times New Roman" w:cs="Times New Roman"/>
          <w:sz w:val="24"/>
          <w:szCs w:val="24"/>
        </w:rPr>
        <w:t xml:space="preserve">  - «Казань» традиционно поздравили ветеранов и вручили им продуктовые наборы, а также угощения к праздничному столу. Так, в ходе акции сотрудники только в Казани посетили дома более 100 ветеранов. Также не остались без внимания и ветераны, проживающие в районах республики: их с праздничными наборами навестили сотрудники территориальных отделов Управления </w:t>
      </w:r>
      <w:proofErr w:type="spellStart"/>
      <w:r w:rsidRPr="006D63C4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6D63C4">
        <w:rPr>
          <w:rFonts w:ascii="Times New Roman" w:hAnsi="Times New Roman" w:cs="Times New Roman"/>
          <w:sz w:val="24"/>
          <w:szCs w:val="24"/>
        </w:rPr>
        <w:t xml:space="preserve"> по Республике Татарстан.</w:t>
      </w:r>
    </w:p>
    <w:p w:rsidR="00413BCF" w:rsidRPr="006D63C4" w:rsidRDefault="00413BCF" w:rsidP="006D63C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3C4">
        <w:rPr>
          <w:rFonts w:ascii="Times New Roman" w:hAnsi="Times New Roman" w:cs="Times New Roman"/>
          <w:sz w:val="24"/>
          <w:szCs w:val="24"/>
        </w:rPr>
        <w:t xml:space="preserve">Волонтеры трех ведомств, соблюдая все меры предосторожности, сделали все, чтобы ветераны, труженики тыла, а также жены погибших фронтовиков смогли почувствовать атмосферу праздника и благодарность людей, ради будущего которых они стояли до самого конца. </w:t>
      </w:r>
    </w:p>
    <w:p w:rsidR="00755910" w:rsidRPr="006D63C4" w:rsidRDefault="00413BCF" w:rsidP="006D63C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3C4">
        <w:rPr>
          <w:rFonts w:ascii="Times New Roman" w:hAnsi="Times New Roman" w:cs="Times New Roman"/>
          <w:sz w:val="24"/>
          <w:szCs w:val="24"/>
        </w:rPr>
        <w:t xml:space="preserve">По сложившейся традиции ветераны, привыкшие принимать у себя сотрудников ведомств, и в этом году </w:t>
      </w:r>
      <w:proofErr w:type="gramStart"/>
      <w:r w:rsidRPr="006D63C4">
        <w:rPr>
          <w:rFonts w:ascii="Times New Roman" w:hAnsi="Times New Roman" w:cs="Times New Roman"/>
          <w:sz w:val="24"/>
          <w:szCs w:val="24"/>
        </w:rPr>
        <w:t>остались очень довольны</w:t>
      </w:r>
      <w:proofErr w:type="gramEnd"/>
      <w:r w:rsidRPr="006D63C4">
        <w:rPr>
          <w:rFonts w:ascii="Times New Roman" w:hAnsi="Times New Roman" w:cs="Times New Roman"/>
          <w:sz w:val="24"/>
          <w:szCs w:val="24"/>
        </w:rPr>
        <w:t xml:space="preserve"> вниманию, теплым разговорам и словам признательности, оказанным волонтерами ведомств: «Сейчас нам как никогда нужна поддержка и живое человеческое общение, спасибо, что никогда не забываете о нас!» - выразилась одна из тружениц тыла.</w:t>
      </w:r>
      <w:bookmarkStart w:id="0" w:name="_GoBack"/>
      <w:bookmarkEnd w:id="0"/>
    </w:p>
    <w:p w:rsidR="002A662B" w:rsidRDefault="002A662B">
      <w:r>
        <w:br w:type="page"/>
      </w:r>
    </w:p>
    <w:p w:rsidR="002A662B" w:rsidRDefault="002A662B" w:rsidP="00413BCF">
      <w:pPr>
        <w:jc w:val="both"/>
      </w:pPr>
      <w:r>
        <w:rPr>
          <w:noProof/>
        </w:rPr>
        <w:lastRenderedPageBreak/>
        <w:drawing>
          <wp:inline distT="0" distB="0" distL="0" distR="0">
            <wp:extent cx="5200650" cy="9239250"/>
            <wp:effectExtent l="0" t="0" r="0" b="0"/>
            <wp:docPr id="1" name="Рисунок 1" descr="C:\Users\andrey.z.ISPOLKOM\Desktop\Отдел благоустройства и городского хозяйств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.z.ISPOLKOM\Desktop\Отдел благоустройства и городского хозяйства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2B" w:rsidRDefault="002A662B" w:rsidP="00413BCF">
      <w:pPr>
        <w:jc w:val="both"/>
      </w:pPr>
      <w:r>
        <w:rPr>
          <w:noProof/>
        </w:rPr>
        <w:lastRenderedPageBreak/>
        <w:drawing>
          <wp:inline distT="0" distB="0" distL="0" distR="0">
            <wp:extent cx="5934075" cy="7915275"/>
            <wp:effectExtent l="0" t="0" r="0" b="0"/>
            <wp:docPr id="2" name="Рисунок 2" descr="C:\Users\andrey.z.ISPOLKOM\Desktop\Отдел благоустройства и городского хозяйств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.z.ISPOLKOM\Desktop\Отдел благоустройства и городского хозяйства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2B" w:rsidRDefault="002A662B" w:rsidP="00413BCF">
      <w:pPr>
        <w:jc w:val="both"/>
      </w:pPr>
    </w:p>
    <w:p w:rsidR="002A662B" w:rsidRDefault="002A662B" w:rsidP="00413BCF">
      <w:pPr>
        <w:jc w:val="both"/>
      </w:pPr>
    </w:p>
    <w:p w:rsidR="002A662B" w:rsidRDefault="002A662B" w:rsidP="00413BCF">
      <w:pPr>
        <w:jc w:val="both"/>
      </w:pPr>
    </w:p>
    <w:p w:rsidR="002A662B" w:rsidRDefault="002A662B" w:rsidP="00413BCF">
      <w:pPr>
        <w:jc w:val="both"/>
      </w:pPr>
    </w:p>
    <w:p w:rsidR="002A662B" w:rsidRDefault="002A662B" w:rsidP="00413BCF">
      <w:pPr>
        <w:jc w:val="both"/>
      </w:pPr>
      <w:r>
        <w:rPr>
          <w:noProof/>
        </w:rPr>
        <w:lastRenderedPageBreak/>
        <w:drawing>
          <wp:inline distT="0" distB="0" distL="0" distR="0">
            <wp:extent cx="5562600" cy="9239250"/>
            <wp:effectExtent l="0" t="0" r="0" b="0"/>
            <wp:docPr id="3" name="Рисунок 3" descr="C:\Users\andrey.z.ISPOLKOM\Desktop\Отдел благоустройства и городского хозяйства\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y.z.ISPOLKOM\Desktop\Отдел благоустройства и городского хозяйства\2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2B" w:rsidRDefault="002A662B" w:rsidP="00413BCF">
      <w:pPr>
        <w:jc w:val="both"/>
      </w:pPr>
      <w:r>
        <w:rPr>
          <w:noProof/>
        </w:rPr>
        <w:lastRenderedPageBreak/>
        <w:drawing>
          <wp:inline distT="0" distB="0" distL="0" distR="0">
            <wp:extent cx="5934075" cy="4514850"/>
            <wp:effectExtent l="0" t="0" r="0" b="0"/>
            <wp:docPr id="4" name="Рисунок 4" descr="C:\Users\andrey.z.ISPOLKOM\Desktop\Отдел благоустройства и городского хозяйства\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y.z.ISPOLKOM\Desktop\Отдел благоустройства и городского хозяйства\1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BCF"/>
    <w:rsid w:val="002A662B"/>
    <w:rsid w:val="00413BCF"/>
    <w:rsid w:val="006D63C4"/>
    <w:rsid w:val="0075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Андрей Захаров</cp:lastModifiedBy>
  <cp:revision>4</cp:revision>
  <dcterms:created xsi:type="dcterms:W3CDTF">2021-05-11T06:56:00Z</dcterms:created>
  <dcterms:modified xsi:type="dcterms:W3CDTF">2021-05-11T12:10:00Z</dcterms:modified>
</cp:coreProperties>
</file>