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70" w:rsidRPr="009D55B9" w:rsidRDefault="00877470" w:rsidP="009055E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D5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правах потребителей услуг такси</w:t>
      </w:r>
    </w:p>
    <w:p w:rsidR="00877470" w:rsidRPr="0043251D" w:rsidRDefault="00877470" w:rsidP="0043251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877470" w:rsidRPr="0043251D" w:rsidRDefault="00626AFC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1 января 2021 года вступили в силу 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01.10.2020 г. № 1586 </w:t>
      </w:r>
      <w:r w:rsidR="00705AD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(далее – Правила, взамен Правил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от 14.02.2009 г. № 112)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705AD6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Указанными Правилами 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установлен 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ке пассажиров легковым такси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путем принятия заказа пассажирасамим </w:t>
      </w:r>
      <w:r w:rsidR="00FB6831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перевозчиком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Заказ пассажира принимается перевозчиком с использованием любых средств связи, а также по месту нахождения перевозчика или его представителя.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Перевозчик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обязан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зарегистрировать принятый к исполнению заказ пассажира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в журнале регистрации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который ведется на бумажном носителе или в электронной форме, путем внесения в него следующей информации: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а) номер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дата и время принятия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в) дата выполнения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г) место подачи легкового такси и место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д) номер разрешения перевозчика на осуществление деятельности по перевозке пассажиров и багажа легковым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е) государственный регистрационный номер, марка легкового такси, фамилия, имя и отчество (при наличии) водителя;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ж) планируемое и фактическое время подачи легкового такси и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з) способ направления заказа и номер телефона пассажира, если заказ поступил посредством его применения;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877470" w:rsidRPr="00FF563F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FF563F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Перевозчик обязан: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а) хранить сведения, содержащиеся в журнале регистрации перевозчика, </w:t>
      </w:r>
      <w:r w:rsidRPr="00B330D1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менее 6 месяцев;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Номер принятого к исполнению заказа сообщается перевозчиком пассажиру.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lastRenderedPageBreak/>
        <w:t>и упаковки, вещей (предметов), загрязняющих транспортные средства или одежду пассажиров.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На кузов легкового такси перевозчиком наносится цветографическая схема, представляющая собой композицию из квадратов контрастного цвета, расположенных в шахматном порядке.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На передней панели легкового такси справа от водителя перевозчиком размещается следующая информация: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тарифы за пользование легковым такси.</w:t>
      </w:r>
    </w:p>
    <w:p w:rsidR="00877470" w:rsidRPr="00877470" w:rsidRDefault="00877470" w:rsidP="00626AF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D02FE" w:rsidRDefault="001D02FE" w:rsidP="00626AFC">
      <w:pPr>
        <w:spacing w:after="0" w:line="240" w:lineRule="auto"/>
      </w:pPr>
    </w:p>
    <w:sectPr w:rsidR="001D02FE" w:rsidSect="009055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F"/>
    <w:rsid w:val="001D02FE"/>
    <w:rsid w:val="0021068E"/>
    <w:rsid w:val="0043251D"/>
    <w:rsid w:val="0060101F"/>
    <w:rsid w:val="00626AFC"/>
    <w:rsid w:val="006A5D2D"/>
    <w:rsid w:val="00705AD6"/>
    <w:rsid w:val="00877470"/>
    <w:rsid w:val="009055E3"/>
    <w:rsid w:val="009D55B9"/>
    <w:rsid w:val="00AC389F"/>
    <w:rsid w:val="00B330D1"/>
    <w:rsid w:val="00C617FA"/>
    <w:rsid w:val="00D20FE1"/>
    <w:rsid w:val="00FB683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99C0-C712-4538-BA75-5949E5E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8E"/>
  </w:style>
  <w:style w:type="paragraph" w:styleId="1">
    <w:name w:val="heading 1"/>
    <w:basedOn w:val="a"/>
    <w:link w:val="10"/>
    <w:uiPriority w:val="9"/>
    <w:qFormat/>
    <w:rsid w:val="0087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dcterms:created xsi:type="dcterms:W3CDTF">2021-04-09T16:30:00Z</dcterms:created>
  <dcterms:modified xsi:type="dcterms:W3CDTF">2021-04-09T16:30:00Z</dcterms:modified>
</cp:coreProperties>
</file>