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76" w:lineRule="auto"/>
        <w:ind/>
        <w:jc w:val="right"/>
        <w:rPr>
          <w:rFonts w:ascii="Segoe UI Light" w:hAnsi="Segoe UI Light"/>
          <w:b w:val="1"/>
          <w:color w:val="262626"/>
          <w:sz w:val="32"/>
        </w:rPr>
      </w:pPr>
      <w:r>
        <w:rPr>
          <w:rFonts w:ascii="Segoe UI Light" w:hAnsi="Segoe UI Light"/>
          <w:b w:val="1"/>
          <w:color w:val="262626"/>
          <w:sz w:val="32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-584835</wp:posOffset>
            </wp:positionH>
            <wp:positionV relativeFrom="paragraph">
              <wp:posOffset>-320040</wp:posOffset>
            </wp:positionV>
            <wp:extent cx="2571750" cy="105727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rot="0">
                      <a:ext cx="2571750" cy="10572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 w:val="1"/>
          <w:color w:val="262626"/>
          <w:sz w:val="32"/>
        </w:rPr>
        <w:t>Анонс</w:t>
      </w:r>
    </w:p>
    <w:p w14:paraId="02000000">
      <w:pPr>
        <w:spacing w:after="0" w:line="276" w:lineRule="auto"/>
        <w:ind/>
        <w:jc w:val="right"/>
        <w:rPr>
          <w:rFonts w:ascii="Segoe UI Light" w:hAnsi="Segoe UI Light"/>
          <w:b w:val="1"/>
          <w:color w:val="262626"/>
          <w:sz w:val="24"/>
        </w:rPr>
      </w:pPr>
      <w:r>
        <w:rPr>
          <w:rFonts w:ascii="Segoe UI Light" w:hAnsi="Segoe UI Light"/>
          <w:b w:val="1"/>
          <w:color w:val="262626"/>
          <w:sz w:val="24"/>
        </w:rPr>
        <w:t>07</w:t>
      </w:r>
      <w:r>
        <w:rPr>
          <w:rFonts w:ascii="Segoe UI Light" w:hAnsi="Segoe UI Light"/>
          <w:b w:val="1"/>
          <w:color w:val="262626"/>
          <w:sz w:val="24"/>
        </w:rPr>
        <w:t>.0</w:t>
      </w:r>
      <w:r>
        <w:rPr>
          <w:rFonts w:ascii="Segoe UI Light" w:hAnsi="Segoe UI Light"/>
          <w:b w:val="1"/>
          <w:color w:val="262626"/>
          <w:sz w:val="24"/>
        </w:rPr>
        <w:t>4</w:t>
      </w:r>
      <w:r>
        <w:rPr>
          <w:rFonts w:ascii="Segoe UI Light" w:hAnsi="Segoe UI Light"/>
          <w:b w:val="1"/>
          <w:color w:val="262626"/>
          <w:sz w:val="24"/>
        </w:rPr>
        <w:t>.2021</w:t>
      </w:r>
    </w:p>
    <w:p w14:paraId="03000000">
      <w:pPr>
        <w:spacing w:after="0" w:line="276" w:lineRule="auto"/>
        <w:ind/>
        <w:jc w:val="right"/>
        <w:rPr>
          <w:rFonts w:ascii="Segoe UI Light" w:hAnsi="Segoe UI Light"/>
          <w:b w:val="1"/>
          <w:color w:val="262626"/>
          <w:sz w:val="24"/>
        </w:rPr>
      </w:pPr>
    </w:p>
    <w:p w14:paraId="04000000">
      <w:pPr>
        <w:spacing w:after="0" w:line="276" w:lineRule="auto"/>
        <w:ind/>
        <w:jc w:val="right"/>
        <w:rPr>
          <w:rFonts w:ascii="Segoe UI Light" w:hAnsi="Segoe UI Light"/>
          <w:b w:val="1"/>
          <w:color w:val="262626"/>
          <w:sz w:val="24"/>
        </w:rPr>
      </w:pPr>
    </w:p>
    <w:p w14:paraId="05000000">
      <w:pPr>
        <w:spacing w:after="540" w:line="240" w:lineRule="auto"/>
        <w:ind/>
        <w:jc w:val="center"/>
        <w:outlineLvl w:val="0"/>
        <w:rPr>
          <w:rFonts w:ascii="Segoe UI Light" w:hAnsi="Segoe UI Light"/>
          <w:b w:val="1"/>
          <w:color w:val="262626"/>
          <w:sz w:val="32"/>
        </w:rPr>
      </w:pPr>
      <w:r>
        <w:rPr>
          <w:rFonts w:ascii="Segoe UI Light" w:hAnsi="Segoe UI Light"/>
          <w:b w:val="1"/>
          <w:color w:val="262626"/>
          <w:sz w:val="32"/>
        </w:rPr>
        <w:t>Что такое оспоримая сделка?</w:t>
      </w:r>
    </w:p>
    <w:p w14:paraId="06000000">
      <w:pPr>
        <w:spacing w:after="0" w:line="240" w:lineRule="auto"/>
        <w:ind/>
        <w:jc w:val="both"/>
        <w:outlineLvl w:val="0"/>
        <w:rPr>
          <w:rFonts w:ascii="Segoe UI" w:hAnsi="Segoe UI"/>
          <w:b w:val="1"/>
          <w:color w:val="262626"/>
        </w:rPr>
      </w:pPr>
      <w:r>
        <w:rPr>
          <w:rFonts w:ascii="Segoe UI" w:hAnsi="Segoe UI"/>
          <w:color w:val="262626"/>
          <w:highlight w:val="white"/>
        </w:rPr>
        <w:t>Об этом и не только расскажет</w:t>
      </w:r>
      <w:r>
        <w:rPr>
          <w:rFonts w:ascii="Segoe UI" w:hAnsi="Segoe UI"/>
          <w:b w:val="1"/>
          <w:color w:val="262626"/>
          <w:highlight w:val="white"/>
        </w:rPr>
        <w:t xml:space="preserve"> </w:t>
      </w:r>
      <w:r>
        <w:rPr>
          <w:rFonts w:ascii="Segoe UI" w:hAnsi="Segoe UI"/>
          <w:b w:val="1"/>
          <w:color w:val="262626"/>
        </w:rPr>
        <w:t xml:space="preserve">эксперт </w:t>
      </w:r>
      <w:r>
        <w:rPr>
          <w:rFonts w:ascii="Segoe UI" w:hAnsi="Segoe UI"/>
          <w:b w:val="1"/>
          <w:color w:val="262626"/>
        </w:rPr>
        <w:t>Росреестра</w:t>
      </w:r>
      <w:r>
        <w:rPr>
          <w:rFonts w:ascii="Segoe UI" w:hAnsi="Segoe UI"/>
          <w:b w:val="1"/>
          <w:color w:val="262626"/>
        </w:rPr>
        <w:t xml:space="preserve"> Татарстана </w:t>
      </w:r>
      <w:r>
        <w:rPr>
          <w:rFonts w:ascii="Segoe UI" w:hAnsi="Segoe UI"/>
          <w:b w:val="1"/>
          <w:color w:val="262626"/>
        </w:rPr>
        <w:t>Эндже</w:t>
      </w:r>
      <w:r>
        <w:rPr>
          <w:rFonts w:ascii="Segoe UI" w:hAnsi="Segoe UI"/>
          <w:b w:val="1"/>
          <w:color w:val="262626"/>
        </w:rPr>
        <w:t xml:space="preserve"> </w:t>
      </w:r>
      <w:r>
        <w:rPr>
          <w:rFonts w:ascii="Segoe UI" w:hAnsi="Segoe UI"/>
          <w:b w:val="1"/>
          <w:color w:val="262626"/>
        </w:rPr>
        <w:t>Мухаметгалиева</w:t>
      </w:r>
      <w:r>
        <w:rPr>
          <w:rFonts w:ascii="Segoe UI" w:hAnsi="Segoe UI"/>
          <w:b w:val="1"/>
          <w:color w:val="262626"/>
        </w:rPr>
        <w:t xml:space="preserve"> </w:t>
      </w:r>
      <w:r>
        <w:rPr>
          <w:rFonts w:ascii="Segoe UI" w:hAnsi="Segoe UI"/>
          <w:b w:val="1"/>
          <w:color w:val="262626"/>
          <w:highlight w:val="white"/>
        </w:rPr>
        <w:t>8</w:t>
      </w:r>
      <w:r>
        <w:rPr>
          <w:rFonts w:ascii="Segoe UI" w:hAnsi="Segoe UI"/>
          <w:b w:val="1"/>
          <w:color w:val="262626"/>
          <w:highlight w:val="white"/>
        </w:rPr>
        <w:t xml:space="preserve"> апреля в 1</w:t>
      </w:r>
      <w:r>
        <w:rPr>
          <w:rFonts w:ascii="Segoe UI" w:hAnsi="Segoe UI"/>
          <w:b w:val="1"/>
          <w:color w:val="262626"/>
          <w:highlight w:val="white"/>
        </w:rPr>
        <w:t>3</w:t>
      </w:r>
      <w:r>
        <w:rPr>
          <w:rFonts w:ascii="Segoe UI" w:hAnsi="Segoe UI"/>
          <w:b w:val="1"/>
          <w:color w:val="262626"/>
          <w:highlight w:val="white"/>
        </w:rPr>
        <w:t>.</w:t>
      </w:r>
      <w:r>
        <w:rPr>
          <w:rFonts w:ascii="Segoe UI" w:hAnsi="Segoe UI"/>
          <w:b w:val="1"/>
          <w:color w:val="262626"/>
          <w:highlight w:val="white"/>
        </w:rPr>
        <w:t>3</w:t>
      </w:r>
      <w:r>
        <w:rPr>
          <w:rFonts w:ascii="Segoe UI" w:hAnsi="Segoe UI"/>
          <w:b w:val="1"/>
          <w:color w:val="262626"/>
          <w:highlight w:val="white"/>
        </w:rPr>
        <w:t>0</w:t>
      </w:r>
      <w:r>
        <w:rPr>
          <w:rFonts w:ascii="Segoe UI" w:hAnsi="Segoe UI"/>
          <w:color w:val="262626"/>
          <w:highlight w:val="white"/>
        </w:rPr>
        <w:t xml:space="preserve"> </w:t>
      </w:r>
      <w:r>
        <w:rPr>
          <w:rFonts w:ascii="Segoe UI" w:hAnsi="Segoe UI"/>
          <w:color w:val="262626"/>
        </w:rPr>
        <w:t>в прямом эфире</w:t>
      </w:r>
      <w:r>
        <w:rPr>
          <w:rFonts w:ascii="Segoe UI" w:hAnsi="Segoe UI"/>
          <w:color w:val="262626"/>
        </w:rPr>
        <w:t xml:space="preserve"> телеканал</w:t>
      </w:r>
      <w:r>
        <w:rPr>
          <w:rFonts w:ascii="Segoe UI" w:hAnsi="Segoe UI"/>
          <w:color w:val="262626"/>
        </w:rPr>
        <w:t>а</w:t>
      </w:r>
      <w:r>
        <w:rPr>
          <w:rFonts w:ascii="Segoe UI" w:hAnsi="Segoe UI"/>
          <w:color w:val="262626"/>
        </w:rPr>
        <w:t xml:space="preserve"> «Татарстан 24» </w:t>
      </w:r>
      <w:r>
        <w:rPr>
          <w:rFonts w:ascii="Segoe UI" w:hAnsi="Segoe UI"/>
          <w:color w:val="262626"/>
        </w:rPr>
        <w:t>в</w:t>
      </w:r>
      <w:r>
        <w:rPr>
          <w:rFonts w:ascii="Segoe UI" w:hAnsi="Segoe UI"/>
          <w:color w:val="262626"/>
        </w:rPr>
        <w:t xml:space="preserve"> программ</w:t>
      </w:r>
      <w:r>
        <w:rPr>
          <w:rFonts w:ascii="Segoe UI" w:hAnsi="Segoe UI"/>
          <w:color w:val="262626"/>
        </w:rPr>
        <w:t>е</w:t>
      </w:r>
      <w:r>
        <w:rPr>
          <w:rFonts w:ascii="Segoe UI" w:hAnsi="Segoe UI"/>
          <w:color w:val="262626"/>
        </w:rPr>
        <w:t xml:space="preserve"> «Жилищно-коммунальные советы», посвященн</w:t>
      </w:r>
      <w:r>
        <w:rPr>
          <w:rFonts w:ascii="Segoe UI" w:hAnsi="Segoe UI"/>
          <w:color w:val="262626"/>
        </w:rPr>
        <w:t>ой</w:t>
      </w:r>
      <w:r>
        <w:rPr>
          <w:rFonts w:ascii="Segoe UI" w:hAnsi="Segoe UI"/>
          <w:color w:val="262626"/>
        </w:rPr>
        <w:t xml:space="preserve"> вопросам </w:t>
      </w:r>
      <w:r>
        <w:rPr>
          <w:rFonts w:ascii="Segoe UI" w:hAnsi="Segoe UI"/>
          <w:color w:val="262626"/>
        </w:rPr>
        <w:t>совместной собственности супругов.</w:t>
      </w:r>
    </w:p>
    <w:p w14:paraId="07000000">
      <w:pPr>
        <w:spacing w:after="0" w:line="240" w:lineRule="auto"/>
        <w:ind/>
        <w:jc w:val="both"/>
        <w:outlineLvl w:val="0"/>
        <w:rPr>
          <w:rFonts w:ascii="Segoe UI" w:hAnsi="Segoe UI"/>
          <w:b w:val="1"/>
          <w:color w:val="262626"/>
        </w:rPr>
      </w:pPr>
      <w:bookmarkStart w:id="1" w:name="_GoBack"/>
      <w:bookmarkEnd w:id="1"/>
    </w:p>
    <w:p w14:paraId="08000000">
      <w:pPr>
        <w:spacing w:after="0" w:line="240" w:lineRule="auto"/>
        <w:ind/>
        <w:jc w:val="both"/>
        <w:outlineLvl w:val="0"/>
        <w:rPr>
          <w:rFonts w:ascii="Segoe UI" w:hAnsi="Segoe UI"/>
          <w:color w:val="262626"/>
        </w:rPr>
      </w:pPr>
      <w:r>
        <w:rPr>
          <w:rFonts w:ascii="Segoe UI" w:hAnsi="Segoe UI"/>
          <w:color w:val="262626"/>
        </w:rPr>
        <w:t>Также</w:t>
      </w:r>
      <w:r>
        <w:rPr>
          <w:rFonts w:ascii="Segoe UI" w:hAnsi="Segoe UI"/>
          <w:color w:val="262626"/>
        </w:rPr>
        <w:t xml:space="preserve"> во время прямого эфира</w:t>
      </w:r>
      <w:r>
        <w:rPr>
          <w:rFonts w:ascii="Segoe UI" w:hAnsi="Segoe UI"/>
          <w:color w:val="262626"/>
        </w:rPr>
        <w:t xml:space="preserve"> </w:t>
      </w:r>
      <w:r>
        <w:rPr>
          <w:rFonts w:ascii="Segoe UI" w:hAnsi="Segoe UI"/>
          <w:color w:val="262626"/>
        </w:rPr>
        <w:t>вы</w:t>
      </w:r>
      <w:r>
        <w:rPr>
          <w:rFonts w:ascii="Segoe UI" w:hAnsi="Segoe UI"/>
          <w:color w:val="262626"/>
        </w:rPr>
        <w:t xml:space="preserve"> </w:t>
      </w:r>
      <w:r>
        <w:rPr>
          <w:rFonts w:ascii="Segoe UI" w:hAnsi="Segoe UI"/>
          <w:color w:val="262626"/>
        </w:rPr>
        <w:t xml:space="preserve">узнаете </w:t>
      </w:r>
      <w:r>
        <w:rPr>
          <w:rFonts w:ascii="Segoe UI" w:hAnsi="Segoe UI"/>
          <w:color w:val="262626"/>
        </w:rPr>
        <w:t xml:space="preserve">об </w:t>
      </w:r>
      <w:r>
        <w:rPr>
          <w:rFonts w:ascii="Segoe UI" w:hAnsi="Segoe UI"/>
          <w:color w:val="262626"/>
        </w:rPr>
        <w:t>особенностях оформления собстве</w:t>
      </w:r>
      <w:r>
        <w:rPr>
          <w:rFonts w:ascii="Segoe UI" w:hAnsi="Segoe UI"/>
          <w:color w:val="262626"/>
        </w:rPr>
        <w:t>нности в совместное владение</w:t>
      </w:r>
      <w:r>
        <w:rPr>
          <w:rFonts w:ascii="Segoe UI" w:hAnsi="Segoe UI"/>
          <w:color w:val="262626"/>
        </w:rPr>
        <w:t>, какие документы подлежат обязательно</w:t>
      </w:r>
      <w:r>
        <w:rPr>
          <w:rFonts w:ascii="Segoe UI" w:hAnsi="Segoe UI"/>
          <w:color w:val="262626"/>
        </w:rPr>
        <w:t xml:space="preserve">му нотариальному удостоверению </w:t>
      </w:r>
      <w:r>
        <w:rPr>
          <w:rFonts w:ascii="Segoe UI" w:hAnsi="Segoe UI"/>
          <w:color w:val="262626"/>
        </w:rPr>
        <w:t xml:space="preserve">и </w:t>
      </w:r>
      <w:r>
        <w:rPr>
          <w:rFonts w:ascii="Segoe UI" w:hAnsi="Segoe UI"/>
          <w:color w:val="262626"/>
        </w:rPr>
        <w:t>так далее.</w:t>
      </w:r>
    </w:p>
    <w:p w14:paraId="09000000">
      <w:pPr>
        <w:spacing w:after="360" w:before="360" w:line="240" w:lineRule="auto"/>
        <w:ind/>
        <w:jc w:val="both"/>
        <w:rPr>
          <w:rFonts w:ascii="Segoe UI" w:hAnsi="Segoe UI"/>
          <w:color w:val="262626"/>
        </w:rPr>
      </w:pPr>
      <w:r>
        <w:rPr>
          <w:rFonts w:ascii="Segoe UI" w:hAnsi="Segoe UI"/>
          <w:color w:val="262626"/>
        </w:rPr>
        <w:t>При этом каждый телезритель также может задать волнующий его вопрос. Для этого надо набрать номер телефона горячей линии прямого эфира программы (843) </w:t>
      </w:r>
      <w:r>
        <w:rPr>
          <w:rFonts w:ascii="Segoe UI" w:hAnsi="Segoe UI"/>
          <w:color w:val="262626"/>
        </w:rPr>
        <w:fldChar w:fldCharType="begin"/>
      </w:r>
      <w:r>
        <w:rPr>
          <w:rFonts w:ascii="Segoe UI" w:hAnsi="Segoe UI"/>
          <w:color w:val="262626"/>
        </w:rPr>
        <w:instrText>HYPERLINK "tel:511-99-66"</w:instrText>
      </w:r>
      <w:r>
        <w:rPr>
          <w:rFonts w:ascii="Segoe UI" w:hAnsi="Segoe UI"/>
          <w:color w:val="262626"/>
        </w:rPr>
        <w:fldChar w:fldCharType="separate"/>
      </w:r>
      <w:r>
        <w:rPr>
          <w:rFonts w:ascii="Segoe UI" w:hAnsi="Segoe UI"/>
          <w:color w:val="262626"/>
        </w:rPr>
        <w:t>511-99-66</w:t>
      </w:r>
      <w:r>
        <w:rPr>
          <w:rFonts w:ascii="Segoe UI" w:hAnsi="Segoe UI"/>
          <w:color w:val="262626"/>
        </w:rPr>
        <w:fldChar w:fldCharType="end"/>
      </w:r>
      <w:r>
        <w:rPr>
          <w:rFonts w:ascii="Segoe UI" w:hAnsi="Segoe UI"/>
          <w:color w:val="262626"/>
        </w:rPr>
        <w:t>, 8-800-500-32-55.</w:t>
      </w:r>
    </w:p>
    <w:p w14:paraId="0A000000">
      <w:pPr>
        <w:spacing w:after="360" w:before="360" w:line="240" w:lineRule="auto"/>
        <w:ind/>
        <w:jc w:val="both"/>
        <w:rPr>
          <w:rFonts w:ascii="Segoe UI" w:hAnsi="Segoe UI"/>
          <w:b w:val="1"/>
          <w:color w:val="262626"/>
        </w:rPr>
      </w:pPr>
      <w:r>
        <w:rPr>
          <w:rFonts w:ascii="Segoe UI" w:hAnsi="Segoe UI"/>
          <w:b w:val="1"/>
          <w:color w:val="262626"/>
        </w:rPr>
        <w:t>Смотрите программу с 13:30 до 14:00. Повтор</w:t>
      </w:r>
      <w:r>
        <w:rPr>
          <w:rFonts w:ascii="Segoe UI" w:hAnsi="Segoe UI"/>
          <w:b w:val="1"/>
          <w:color w:val="262626"/>
        </w:rPr>
        <w:t> в 15:30 и 19:30; по субботам – 18:30; по воскресеньям – 13:30.</w:t>
      </w:r>
    </w:p>
    <w:p w14:paraId="0B000000">
      <w:pPr>
        <w:ind/>
        <w:jc w:val="both"/>
        <w:rPr>
          <w:rFonts w:ascii="Segoe UI" w:hAnsi="Segoe UI"/>
          <w:color w:val="262626"/>
        </w:rPr>
      </w:pPr>
      <w:r>
        <w:rPr>
          <w:rFonts w:ascii="Segoe UI" w:hAnsi="Segoe UI"/>
          <w:color w:val="262626"/>
        </w:rPr>
        <w:t xml:space="preserve">Также напоминаем, что с записями состоявшихся теле- и радиоэфиров можно ознакомиться на официальном сайте Управления </w:t>
      </w:r>
      <w:r>
        <w:rPr>
          <w:rFonts w:ascii="Segoe UI" w:hAnsi="Segoe UI"/>
          <w:color w:val="262626"/>
        </w:rPr>
        <w:t>Росреестра</w:t>
      </w:r>
      <w:r>
        <w:rPr>
          <w:rFonts w:ascii="Segoe UI" w:hAnsi="Segoe UI"/>
          <w:color w:val="262626"/>
        </w:rPr>
        <w:t xml:space="preserve"> по Республике Татарстан rosreestr.tatarstan.ru в разделе «Пресс-служба», в социальной группе «ВК» (vk.com/rosreestr16), а также на канале </w:t>
      </w:r>
      <w:r>
        <w:rPr>
          <w:rFonts w:ascii="Segoe UI" w:hAnsi="Segoe UI"/>
          <w:color w:val="262626"/>
        </w:rPr>
        <w:t>Росреестр</w:t>
      </w:r>
      <w:r>
        <w:rPr>
          <w:rFonts w:ascii="Segoe UI" w:hAnsi="Segoe UI"/>
          <w:color w:val="262626"/>
        </w:rPr>
        <w:t xml:space="preserve"> Татарстана на </w:t>
      </w:r>
      <w:r>
        <w:rPr>
          <w:rFonts w:ascii="Segoe UI" w:hAnsi="Segoe UI"/>
          <w:color w:val="262626"/>
        </w:rPr>
        <w:t>youtube</w:t>
      </w:r>
      <w:r>
        <w:rPr>
          <w:rFonts w:ascii="Segoe UI" w:hAnsi="Segoe UI"/>
          <w:color w:val="262626"/>
        </w:rPr>
        <w:t>.</w:t>
      </w:r>
    </w:p>
    <w:p w14:paraId="0C000000">
      <w:pPr>
        <w:spacing w:after="540" w:line="240" w:lineRule="auto"/>
        <w:ind/>
        <w:jc w:val="center"/>
        <w:outlineLvl w:val="0"/>
        <w:rPr>
          <w:rFonts w:ascii="Segoe UI" w:hAnsi="Segoe UI"/>
        </w:rPr>
      </w:pPr>
    </w:p>
    <w:p w14:paraId="0D000000">
      <w:pPr>
        <w:spacing w:after="540" w:line="240" w:lineRule="auto"/>
        <w:ind/>
        <w:jc w:val="center"/>
        <w:outlineLvl w:val="0"/>
        <w:rPr>
          <w:rFonts w:ascii="Segoe UI" w:hAnsi="Segoe UI"/>
        </w:rPr>
      </w:pPr>
    </w:p>
    <w:p w14:paraId="0E000000">
      <w:pPr>
        <w:spacing w:afterAutospacing="on" w:beforeAutospacing="on" w:line="240" w:lineRule="auto"/>
        <w:ind/>
        <w:rPr>
          <w:rFonts w:ascii="Segoe UI" w:hAnsi="Segoe UI"/>
          <w:sz w:val="24"/>
        </w:rPr>
      </w:pPr>
    </w:p>
    <w:p w14:paraId="0F000000">
      <w:pPr>
        <w:pStyle w:val="Style_1"/>
        <w:spacing w:before="120"/>
        <w:ind w:firstLine="0" w:left="0"/>
        <w:contextualSpacing w:val="0"/>
        <w:jc w:val="right"/>
        <w:rPr>
          <w:rFonts w:ascii="Segoe UI Light" w:hAnsi="Segoe UI Light"/>
          <w:b w:val="1"/>
          <w:sz w:val="20"/>
        </w:rPr>
      </w:pPr>
      <w:r>
        <w:rPr>
          <w:rFonts w:ascii="Segoe UI Light" w:hAnsi="Segoe UI Light"/>
          <w:b w:val="1"/>
          <w:sz w:val="20"/>
        </w:rPr>
        <w:t>Контакты для СМИ</w:t>
      </w:r>
    </w:p>
    <w:p w14:paraId="10000000">
      <w:pPr>
        <w:tabs>
          <w:tab w:leader="none" w:pos="10246" w:val="left"/>
        </w:tabs>
        <w:spacing w:after="0"/>
        <w:ind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Пресс-служба </w:t>
      </w:r>
      <w:r>
        <w:rPr>
          <w:rFonts w:ascii="Segoe UI Light" w:hAnsi="Segoe UI Light"/>
          <w:sz w:val="20"/>
        </w:rPr>
        <w:t>Росреестра</w:t>
      </w:r>
      <w:r>
        <w:rPr>
          <w:rFonts w:ascii="Segoe UI Light" w:hAnsi="Segoe UI Light"/>
          <w:sz w:val="20"/>
        </w:rPr>
        <w:t xml:space="preserve"> Татарстана </w:t>
      </w:r>
    </w:p>
    <w:p w14:paraId="11000000">
      <w:pPr>
        <w:tabs>
          <w:tab w:leader="none" w:pos="10246" w:val="left"/>
        </w:tabs>
        <w:spacing w:after="0"/>
        <w:ind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Галлямова</w:t>
      </w:r>
      <w:r>
        <w:rPr>
          <w:rFonts w:ascii="Segoe UI Light" w:hAnsi="Segoe UI Light"/>
          <w:sz w:val="20"/>
        </w:rPr>
        <w:t xml:space="preserve"> Яна (843) 255-24-08 (доб. 1182)</w:t>
      </w:r>
    </w:p>
    <w:p w14:paraId="12000000">
      <w:pPr>
        <w:spacing w:after="0"/>
        <w:ind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fldChar w:fldCharType="begin"/>
      </w:r>
      <w:r>
        <w:rPr>
          <w:rFonts w:ascii="Segoe UI Light" w:hAnsi="Segoe UI Light"/>
          <w:sz w:val="20"/>
        </w:rPr>
        <w:instrText>HYPERLINK "https://www.instagram.com/rosreestr_tatarstana/"</w:instrText>
      </w:r>
      <w:r>
        <w:rPr>
          <w:rFonts w:ascii="Segoe UI Light" w:hAnsi="Segoe UI Light"/>
          <w:sz w:val="20"/>
        </w:rPr>
        <w:fldChar w:fldCharType="separate"/>
      </w:r>
      <w:r>
        <w:rPr>
          <w:rFonts w:ascii="Segoe UI Light" w:hAnsi="Segoe UI Light"/>
          <w:sz w:val="20"/>
        </w:rPr>
        <w:t>www.instagram.com/rosreestr_tatarstana</w:t>
      </w:r>
      <w:r>
        <w:rPr>
          <w:rFonts w:ascii="Segoe UI Light" w:hAnsi="Segoe UI Light"/>
          <w:sz w:val="20"/>
        </w:rPr>
        <w:fldChar w:fldCharType="end"/>
      </w:r>
    </w:p>
    <w:p w14:paraId="13000000">
      <w:pPr>
        <w:spacing w:after="0"/>
        <w:ind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https://</w:t>
      </w:r>
      <w:r>
        <w:rPr>
          <w:rFonts w:ascii="Segoe UI Light" w:hAnsi="Segoe UI Light"/>
          <w:sz w:val="20"/>
        </w:rPr>
        <w:t>rosreestr.tatarstan.ru</w:t>
      </w:r>
    </w:p>
    <w:p w14:paraId="14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Strong"/>
    <w:basedOn w:val="Style_4"/>
    <w:link w:val="Style_3_ch"/>
    <w:rPr>
      <w:b w:val="1"/>
    </w:rPr>
  </w:style>
  <w:style w:styleId="Style_3_ch" w:type="character">
    <w:name w:val="Strong"/>
    <w:basedOn w:val="Style_4_ch"/>
    <w:link w:val="Style_3"/>
    <w:rPr>
      <w:b w:val="1"/>
    </w:rPr>
  </w:style>
  <w:style w:styleId="Style_5" w:type="paragraph">
    <w:name w:val="toc 2"/>
    <w:next w:val="Style_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2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2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Normal (Web)"/>
    <w:basedOn w:val="Style_2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toc 3"/>
    <w:next w:val="Style_2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" w:type="paragraph">
    <w:name w:val="List Paragraph"/>
    <w:basedOn w:val="Style_2"/>
    <w:link w:val="Style_1_ch"/>
    <w:pPr>
      <w:spacing w:after="0" w:line="240" w:lineRule="auto"/>
      <w:ind w:firstLine="0" w:left="720"/>
      <w:contextualSpacing w:val="1"/>
    </w:pPr>
    <w:rPr>
      <w:rFonts w:ascii="Times New Roman" w:hAnsi="Times New Roman"/>
      <w:color w:val="000000"/>
      <w:sz w:val="24"/>
    </w:rPr>
  </w:style>
  <w:style w:styleId="Style_1_ch" w:type="character">
    <w:name w:val="List Paragraph"/>
    <w:basedOn w:val="Style_2_ch"/>
    <w:link w:val="Style_1"/>
    <w:rPr>
      <w:rFonts w:ascii="Times New Roman" w:hAnsi="Times New Roman"/>
      <w:color w:val="000000"/>
      <w:sz w:val="24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2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2_ch"/>
    <w:link w:val="Style_14"/>
    <w:rPr>
      <w:rFonts w:ascii="Times New Roman" w:hAnsi="Times New Roman"/>
      <w:b w:val="1"/>
      <w:sz w:val="4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2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2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2021-04-07T07:13:08Z</dcterms:modified>
</cp:coreProperties>
</file>