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D4" w:rsidRPr="009D07D4" w:rsidRDefault="00C4038C" w:rsidP="009D07D4">
      <w:pPr>
        <w:jc w:val="center"/>
        <w:rPr>
          <w:b/>
          <w:sz w:val="24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C4CF3F" wp14:editId="6C4F9B65">
            <wp:simplePos x="0" y="0"/>
            <wp:positionH relativeFrom="column">
              <wp:posOffset>-114300</wp:posOffset>
            </wp:positionH>
            <wp:positionV relativeFrom="paragraph">
              <wp:posOffset>16510</wp:posOffset>
            </wp:positionV>
            <wp:extent cx="1876425" cy="771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038C" w:rsidRDefault="00C4038C" w:rsidP="009D07D4">
      <w:pPr>
        <w:jc w:val="center"/>
        <w:rPr>
          <w:rFonts w:ascii="Segoe UI Light" w:eastAsiaTheme="minorEastAsia" w:hAnsi="Segoe UI Light" w:cs="Segoe UI Light"/>
          <w:b/>
          <w:sz w:val="28"/>
          <w:lang w:eastAsia="ru-RU"/>
        </w:rPr>
      </w:pPr>
      <w:r>
        <w:rPr>
          <w:rFonts w:ascii="Segoe UI Light" w:eastAsiaTheme="minorEastAsia" w:hAnsi="Segoe UI Light" w:cs="Segoe UI Light"/>
          <w:b/>
          <w:sz w:val="28"/>
          <w:lang w:eastAsia="ru-RU"/>
        </w:rPr>
        <w:t xml:space="preserve">                           </w:t>
      </w:r>
      <w:r w:rsidR="00756CED">
        <w:rPr>
          <w:rFonts w:ascii="Segoe UI Light" w:eastAsiaTheme="minorEastAsia" w:hAnsi="Segoe UI Light" w:cs="Segoe UI Light"/>
          <w:b/>
          <w:sz w:val="28"/>
          <w:lang w:eastAsia="ru-RU"/>
        </w:rPr>
        <w:t xml:space="preserve">                       </w:t>
      </w:r>
      <w:bookmarkStart w:id="0" w:name="_GoBack"/>
      <w:bookmarkEnd w:id="0"/>
      <w:r>
        <w:rPr>
          <w:rFonts w:ascii="Segoe UI Light" w:eastAsiaTheme="minorEastAsia" w:hAnsi="Segoe UI Light" w:cs="Segoe UI Light"/>
          <w:b/>
          <w:sz w:val="28"/>
          <w:lang w:eastAsia="ru-RU"/>
        </w:rPr>
        <w:t xml:space="preserve"> Пресс-релиз</w:t>
      </w:r>
    </w:p>
    <w:p w:rsidR="00C4038C" w:rsidRDefault="00C4038C" w:rsidP="009D07D4">
      <w:pPr>
        <w:jc w:val="center"/>
        <w:rPr>
          <w:rFonts w:ascii="Segoe UI Light" w:eastAsiaTheme="minorEastAsia" w:hAnsi="Segoe UI Light" w:cs="Segoe UI Light"/>
          <w:b/>
          <w:sz w:val="28"/>
          <w:lang w:eastAsia="ru-RU"/>
        </w:rPr>
      </w:pPr>
    </w:p>
    <w:p w:rsidR="009D07D4" w:rsidRPr="009D07D4" w:rsidRDefault="009D07D4" w:rsidP="009D07D4">
      <w:pPr>
        <w:jc w:val="center"/>
        <w:rPr>
          <w:rFonts w:ascii="Segoe UI Light" w:eastAsiaTheme="minorEastAsia" w:hAnsi="Segoe UI Light" w:cs="Segoe UI Light"/>
          <w:b/>
          <w:sz w:val="28"/>
          <w:lang w:eastAsia="ru-RU"/>
        </w:rPr>
      </w:pPr>
      <w:proofErr w:type="spellStart"/>
      <w:r w:rsidRPr="009D07D4">
        <w:rPr>
          <w:rFonts w:ascii="Segoe UI Light" w:eastAsiaTheme="minorEastAsia" w:hAnsi="Segoe UI Light" w:cs="Segoe UI Light"/>
          <w:b/>
          <w:sz w:val="28"/>
          <w:lang w:eastAsia="ru-RU"/>
        </w:rPr>
        <w:t>Росреестр</w:t>
      </w:r>
      <w:proofErr w:type="spellEnd"/>
      <w:r w:rsidRPr="009D07D4">
        <w:rPr>
          <w:rFonts w:ascii="Segoe UI Light" w:eastAsiaTheme="minorEastAsia" w:hAnsi="Segoe UI Light" w:cs="Segoe UI Light"/>
          <w:b/>
          <w:sz w:val="28"/>
          <w:lang w:eastAsia="ru-RU"/>
        </w:rPr>
        <w:t xml:space="preserve"> Татарстана: сайты-двойники под запретом</w:t>
      </w:r>
    </w:p>
    <w:p w:rsidR="009D07D4" w:rsidRPr="009D07D4" w:rsidRDefault="009D07D4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9D07D4">
        <w:rPr>
          <w:rFonts w:ascii="Segoe UI Light" w:eastAsiaTheme="minorEastAsia" w:hAnsi="Segoe UI Light" w:cs="Segoe UI Light"/>
          <w:lang w:eastAsia="ru-RU"/>
        </w:rPr>
        <w:t xml:space="preserve">По итогам обращения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Росреестра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Федеральная антимонопольная служба (ФАС) России выдала компании «Яндекс» предписание прекратить рекламу сайтов-двойников, предлагающих онлайн-услуги по предоставлению сведений из Единого государственного реестра недвижимости. </w:t>
      </w:r>
      <w:r w:rsidRPr="009D07D4">
        <w:rPr>
          <w:rFonts w:ascii="Segoe UI Light" w:eastAsiaTheme="minorEastAsia" w:hAnsi="Segoe UI Light" w:cs="Segoe UI Light"/>
          <w:i/>
          <w:lang w:eastAsia="ru-RU"/>
        </w:rPr>
        <w:t xml:space="preserve">«Согласно российскому законодательству, оказание таких государственных услуг отнесено исключительно к компетенции </w:t>
      </w:r>
      <w:proofErr w:type="spellStart"/>
      <w:r w:rsidRPr="009D07D4">
        <w:rPr>
          <w:rFonts w:ascii="Segoe UI Light" w:eastAsiaTheme="minorEastAsia" w:hAnsi="Segoe UI Light" w:cs="Segoe UI Light"/>
          <w:i/>
          <w:lang w:eastAsia="ru-RU"/>
        </w:rPr>
        <w:t>Росреестра</w:t>
      </w:r>
      <w:proofErr w:type="spellEnd"/>
      <w:r w:rsidRPr="009D07D4">
        <w:rPr>
          <w:rFonts w:ascii="Segoe UI Light" w:eastAsiaTheme="minorEastAsia" w:hAnsi="Segoe UI Light" w:cs="Segoe UI Light"/>
          <w:i/>
          <w:lang w:eastAsia="ru-RU"/>
        </w:rPr>
        <w:t>, а возможность «перепродажи» государственных услуг через посредников не предусмотрена»</w:t>
      </w:r>
      <w:r w:rsidRPr="009D07D4">
        <w:rPr>
          <w:rFonts w:ascii="Segoe UI Light" w:eastAsiaTheme="minorEastAsia" w:hAnsi="Segoe UI Light" w:cs="Segoe UI Light"/>
          <w:lang w:eastAsia="ru-RU"/>
        </w:rPr>
        <w:t xml:space="preserve">- </w:t>
      </w:r>
      <w:r w:rsidRPr="009D07D4">
        <w:rPr>
          <w:rFonts w:ascii="Segoe UI Light" w:eastAsiaTheme="minorEastAsia" w:hAnsi="Segoe UI Light" w:cs="Segoe UI Light"/>
          <w:b/>
          <w:lang w:eastAsia="ru-RU"/>
        </w:rPr>
        <w:t>сказано в сообщении ФАС</w:t>
      </w:r>
      <w:r w:rsidRPr="009D07D4">
        <w:rPr>
          <w:rFonts w:ascii="Segoe UI Light" w:eastAsiaTheme="minorEastAsia" w:hAnsi="Segoe UI Light" w:cs="Segoe UI Light"/>
          <w:lang w:eastAsia="ru-RU"/>
        </w:rPr>
        <w:t>.</w:t>
      </w:r>
    </w:p>
    <w:p w:rsidR="009D07D4" w:rsidRPr="009D07D4" w:rsidRDefault="009D07D4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9D07D4">
        <w:rPr>
          <w:rFonts w:ascii="Segoe UI Light" w:eastAsiaTheme="minorEastAsia" w:hAnsi="Segoe UI Light" w:cs="Segoe UI Light"/>
          <w:lang w:eastAsia="ru-RU"/>
        </w:rPr>
        <w:t xml:space="preserve">Ранее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Росреестр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Татарстана предостерегал граждан и приводил явные признаки сайтов-подделок, не имеющих никакого отношения к официальному предоставлению сведений из </w:t>
      </w:r>
      <w:r w:rsidR="00021073">
        <w:rPr>
          <w:rFonts w:ascii="Segoe UI Light" w:eastAsiaTheme="minorEastAsia" w:hAnsi="Segoe UI Light" w:cs="Segoe UI Light"/>
          <w:lang w:eastAsia="ru-RU"/>
        </w:rPr>
        <w:t>ЕГРН</w:t>
      </w:r>
      <w:r w:rsidRPr="009D07D4">
        <w:rPr>
          <w:rFonts w:ascii="Segoe UI Light" w:eastAsiaTheme="minorEastAsia" w:hAnsi="Segoe UI Light" w:cs="Segoe UI Light"/>
          <w:lang w:eastAsia="ru-RU"/>
        </w:rPr>
        <w:t>. Так, например, схожее домен</w:t>
      </w:r>
      <w:r>
        <w:rPr>
          <w:rFonts w:ascii="Segoe UI Light" w:eastAsiaTheme="minorEastAsia" w:hAnsi="Segoe UI Light" w:cs="Segoe UI Light"/>
          <w:lang w:eastAsia="ru-RU"/>
        </w:rPr>
        <w:t>ное имя сайта, удвоенные буквы</w:t>
      </w:r>
      <w:r w:rsidRPr="009D07D4">
        <w:rPr>
          <w:rFonts w:ascii="Segoe UI Light" w:eastAsiaTheme="minorEastAsia" w:hAnsi="Segoe UI Light" w:cs="Segoe UI Light"/>
          <w:lang w:eastAsia="ru-RU"/>
        </w:rPr>
        <w:t>, прайс-листы</w:t>
      </w:r>
      <w:r>
        <w:rPr>
          <w:rFonts w:ascii="Segoe UI Light" w:eastAsiaTheme="minorEastAsia" w:hAnsi="Segoe UI Light" w:cs="Segoe UI Light"/>
          <w:lang w:eastAsia="ru-RU"/>
        </w:rPr>
        <w:t xml:space="preserve"> с платными сведениями</w:t>
      </w:r>
      <w:r w:rsidRPr="009D07D4">
        <w:rPr>
          <w:rFonts w:ascii="Segoe UI Light" w:eastAsiaTheme="minorEastAsia" w:hAnsi="Segoe UI Light" w:cs="Segoe UI Light"/>
          <w:lang w:eastAsia="ru-RU"/>
        </w:rPr>
        <w:t>, ссылки на мобильные приложения</w:t>
      </w:r>
      <w:r>
        <w:rPr>
          <w:rFonts w:ascii="Segoe UI Light" w:eastAsiaTheme="minorEastAsia" w:hAnsi="Segoe UI Light" w:cs="Segoe UI Light"/>
          <w:lang w:eastAsia="ru-RU"/>
        </w:rPr>
        <w:t>,</w:t>
      </w:r>
      <w:r w:rsidRPr="009D07D4">
        <w:rPr>
          <w:rFonts w:ascii="Segoe UI Light" w:eastAsiaTheme="minorEastAsia" w:hAnsi="Segoe UI Light" w:cs="Segoe UI Light"/>
          <w:lang w:eastAsia="ru-RU"/>
        </w:rPr>
        <w:t xml:space="preserve"> наличие рекламы на сайте говорят о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неподлинности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ресурса.</w:t>
      </w:r>
    </w:p>
    <w:p w:rsidR="00021073" w:rsidRDefault="009D07D4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Росреестр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проводит комплексную работу по противодействию деятельности сайтов-двойников в целях защиты прав и законных интересов заявителей. </w:t>
      </w:r>
      <w:r w:rsidR="00021073">
        <w:rPr>
          <w:rFonts w:ascii="Segoe UI Light" w:eastAsiaTheme="minorEastAsia" w:hAnsi="Segoe UI Light" w:cs="Segoe UI Light"/>
          <w:lang w:eastAsia="ru-RU"/>
        </w:rPr>
        <w:t xml:space="preserve">Таким образом, в результате работы, проводимой </w:t>
      </w:r>
      <w:proofErr w:type="spellStart"/>
      <w:r w:rsidR="00021073">
        <w:rPr>
          <w:rFonts w:ascii="Segoe UI Light" w:eastAsiaTheme="minorEastAsia" w:hAnsi="Segoe UI Light" w:cs="Segoe UI Light"/>
          <w:lang w:eastAsia="ru-RU"/>
        </w:rPr>
        <w:t>Росреестром</w:t>
      </w:r>
      <w:proofErr w:type="spellEnd"/>
      <w:r w:rsidR="00021073">
        <w:rPr>
          <w:rFonts w:ascii="Segoe UI Light" w:eastAsiaTheme="minorEastAsia" w:hAnsi="Segoe UI Light" w:cs="Segoe UI Light"/>
          <w:lang w:eastAsia="ru-RU"/>
        </w:rPr>
        <w:t xml:space="preserve">, </w:t>
      </w:r>
      <w:proofErr w:type="spellStart"/>
      <w:r w:rsidR="00021073">
        <w:rPr>
          <w:rFonts w:ascii="Segoe UI Light" w:eastAsiaTheme="minorEastAsia" w:hAnsi="Segoe UI Light" w:cs="Segoe UI Light"/>
          <w:lang w:eastAsia="ru-RU"/>
        </w:rPr>
        <w:t>Роскомнадзор</w:t>
      </w:r>
      <w:proofErr w:type="spellEnd"/>
      <w:r w:rsidR="00021073">
        <w:rPr>
          <w:rFonts w:ascii="Segoe UI Light" w:eastAsiaTheme="minorEastAsia" w:hAnsi="Segoe UI Light" w:cs="Segoe UI Light"/>
          <w:lang w:eastAsia="ru-RU"/>
        </w:rPr>
        <w:t xml:space="preserve"> заблокировал свыше 30 таких ресурсов.</w:t>
      </w:r>
    </w:p>
    <w:p w:rsidR="00955C65" w:rsidRDefault="00021073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r>
        <w:rPr>
          <w:rFonts w:ascii="Segoe UI Light" w:eastAsiaTheme="minorEastAsia" w:hAnsi="Segoe UI Light" w:cs="Segoe UI Light"/>
          <w:lang w:eastAsia="ru-RU"/>
        </w:rPr>
        <w:t xml:space="preserve"> </w:t>
      </w:r>
      <w:r w:rsidR="009D07D4" w:rsidRPr="009D07D4">
        <w:rPr>
          <w:rFonts w:ascii="Segoe UI Light" w:eastAsiaTheme="minorEastAsia" w:hAnsi="Segoe UI Light" w:cs="Segoe UI Light"/>
          <w:b/>
          <w:lang w:eastAsia="ru-RU"/>
        </w:rPr>
        <w:t xml:space="preserve">По словам заместителя руководителя Управления </w:t>
      </w:r>
      <w:proofErr w:type="spellStart"/>
      <w:r w:rsidR="009D07D4" w:rsidRPr="009D07D4">
        <w:rPr>
          <w:rFonts w:ascii="Segoe UI Light" w:eastAsiaTheme="minorEastAsia" w:hAnsi="Segoe UI Light" w:cs="Segoe UI Light"/>
          <w:b/>
          <w:lang w:eastAsia="ru-RU"/>
        </w:rPr>
        <w:t>Росреестра</w:t>
      </w:r>
      <w:proofErr w:type="spellEnd"/>
      <w:r w:rsidR="009D07D4" w:rsidRPr="009D07D4">
        <w:rPr>
          <w:rFonts w:ascii="Segoe UI Light" w:eastAsiaTheme="minorEastAsia" w:hAnsi="Segoe UI Light" w:cs="Segoe UI Light"/>
          <w:b/>
          <w:lang w:eastAsia="ru-RU"/>
        </w:rPr>
        <w:t xml:space="preserve"> по Республике Татарстан, </w:t>
      </w:r>
      <w:r w:rsidR="009D07D4">
        <w:rPr>
          <w:rFonts w:ascii="Segoe UI Light" w:eastAsiaTheme="minorEastAsia" w:hAnsi="Segoe UI Light" w:cs="Segoe UI Light"/>
          <w:b/>
          <w:lang w:eastAsia="ru-RU"/>
        </w:rPr>
        <w:t xml:space="preserve">Лилии </w:t>
      </w:r>
      <w:proofErr w:type="spellStart"/>
      <w:r w:rsidR="009D07D4">
        <w:rPr>
          <w:rFonts w:ascii="Segoe UI Light" w:eastAsiaTheme="minorEastAsia" w:hAnsi="Segoe UI Light" w:cs="Segoe UI Light"/>
          <w:b/>
          <w:lang w:eastAsia="ru-RU"/>
        </w:rPr>
        <w:t>Бургановой</w:t>
      </w:r>
      <w:proofErr w:type="spellEnd"/>
      <w:r w:rsidR="009D07D4" w:rsidRPr="009D07D4">
        <w:rPr>
          <w:rFonts w:ascii="Segoe UI Light" w:eastAsiaTheme="minorEastAsia" w:hAnsi="Segoe UI Light" w:cs="Segoe UI Light"/>
          <w:lang w:eastAsia="ru-RU"/>
        </w:rPr>
        <w:t>,</w:t>
      </w:r>
      <w:r w:rsidR="00955C65">
        <w:rPr>
          <w:rFonts w:ascii="Segoe UI Light" w:eastAsiaTheme="minorEastAsia" w:hAnsi="Segoe UI Light" w:cs="Segoe UI Light"/>
          <w:lang w:eastAsia="ru-RU"/>
        </w:rPr>
        <w:t xml:space="preserve"> в настоящее время на портале </w:t>
      </w:r>
      <w:proofErr w:type="spellStart"/>
      <w:r w:rsidR="00955C65">
        <w:rPr>
          <w:rFonts w:ascii="Segoe UI Light" w:eastAsiaTheme="minorEastAsia" w:hAnsi="Segoe UI Light" w:cs="Segoe UI Light"/>
          <w:lang w:eastAsia="ru-RU"/>
        </w:rPr>
        <w:t>Росреестра</w:t>
      </w:r>
      <w:proofErr w:type="spellEnd"/>
      <w:r w:rsidR="00955C65">
        <w:rPr>
          <w:rFonts w:ascii="Segoe UI Light" w:eastAsiaTheme="minorEastAsia" w:hAnsi="Segoe UI Light" w:cs="Segoe UI Light"/>
          <w:lang w:eastAsia="ru-RU"/>
        </w:rPr>
        <w:t xml:space="preserve"> </w:t>
      </w:r>
      <w:r w:rsidR="00305F33" w:rsidRPr="00305F33">
        <w:rPr>
          <w:rFonts w:ascii="Segoe UI Light" w:eastAsiaTheme="minorEastAsia" w:hAnsi="Segoe UI Light" w:cs="Segoe UI Light"/>
          <w:lang w:eastAsia="ru-RU"/>
        </w:rPr>
        <w:t>(</w:t>
      </w:r>
      <w:hyperlink r:id="rId5" w:history="1">
        <w:r w:rsidR="00305F33" w:rsidRPr="00EF4DDC">
          <w:rPr>
            <w:rStyle w:val="a5"/>
            <w:rFonts w:ascii="Segoe UI Light" w:eastAsiaTheme="minorEastAsia" w:hAnsi="Segoe UI Light" w:cs="Segoe UI Light"/>
            <w:lang w:eastAsia="ru-RU"/>
          </w:rPr>
          <w:t>www.rosreestr.gov.ru</w:t>
        </w:r>
      </w:hyperlink>
      <w:r w:rsidR="00305F33" w:rsidRPr="00305F33">
        <w:rPr>
          <w:rFonts w:ascii="Segoe UI Light" w:eastAsiaTheme="minorEastAsia" w:hAnsi="Segoe UI Light" w:cs="Segoe UI Light"/>
          <w:lang w:eastAsia="ru-RU"/>
        </w:rPr>
        <w:t>)</w:t>
      </w:r>
      <w:r w:rsidR="00305F33">
        <w:rPr>
          <w:rFonts w:ascii="Segoe UI Light" w:eastAsiaTheme="minorEastAsia" w:hAnsi="Segoe UI Light" w:cs="Segoe UI Light"/>
          <w:lang w:eastAsia="ru-RU"/>
        </w:rPr>
        <w:t xml:space="preserve"> </w:t>
      </w:r>
      <w:r w:rsidR="00955C65">
        <w:rPr>
          <w:rFonts w:ascii="Segoe UI Light" w:eastAsiaTheme="minorEastAsia" w:hAnsi="Segoe UI Light" w:cs="Segoe UI Light"/>
          <w:lang w:eastAsia="ru-RU"/>
        </w:rPr>
        <w:t>граждане могут абсолютно бесплатно получить справочную информацию об объект</w:t>
      </w:r>
      <w:r w:rsidR="00CE4554">
        <w:rPr>
          <w:rFonts w:ascii="Segoe UI Light" w:eastAsiaTheme="minorEastAsia" w:hAnsi="Segoe UI Light" w:cs="Segoe UI Light"/>
          <w:lang w:eastAsia="ru-RU"/>
        </w:rPr>
        <w:t>ах</w:t>
      </w:r>
      <w:r w:rsidR="00955C65">
        <w:rPr>
          <w:rFonts w:ascii="Segoe UI Light" w:eastAsiaTheme="minorEastAsia" w:hAnsi="Segoe UI Light" w:cs="Segoe UI Light"/>
          <w:lang w:eastAsia="ru-RU"/>
        </w:rPr>
        <w:t xml:space="preserve"> недвижимости. Если же нужны более подробные сведения</w:t>
      </w:r>
      <w:r w:rsidR="00CE4554" w:rsidRPr="00CE4554">
        <w:t xml:space="preserve"> </w:t>
      </w:r>
      <w:r w:rsidR="00CE4554" w:rsidRPr="00CE4554">
        <w:rPr>
          <w:rFonts w:ascii="Segoe UI Light" w:eastAsiaTheme="minorEastAsia" w:hAnsi="Segoe UI Light" w:cs="Segoe UI Light"/>
          <w:lang w:eastAsia="ru-RU"/>
        </w:rPr>
        <w:t>об основных характеристиках объекта недвижимости и за</w:t>
      </w:r>
      <w:r w:rsidR="00CE4554">
        <w:rPr>
          <w:rFonts w:ascii="Segoe UI Light" w:eastAsiaTheme="minorEastAsia" w:hAnsi="Segoe UI Light" w:cs="Segoe UI Light"/>
          <w:lang w:eastAsia="ru-RU"/>
        </w:rPr>
        <w:t>регистрированных на него правах</w:t>
      </w:r>
      <w:r w:rsidR="00305F33">
        <w:rPr>
          <w:rFonts w:ascii="Segoe UI Light" w:eastAsiaTheme="minorEastAsia" w:hAnsi="Segoe UI Light" w:cs="Segoe UI Light"/>
          <w:lang w:eastAsia="ru-RU"/>
        </w:rPr>
        <w:t xml:space="preserve"> и т.д.</w:t>
      </w:r>
      <w:r w:rsidR="00955C65">
        <w:rPr>
          <w:rFonts w:ascii="Segoe UI Light" w:eastAsiaTheme="minorEastAsia" w:hAnsi="Segoe UI Light" w:cs="Segoe UI Light"/>
          <w:lang w:eastAsia="ru-RU"/>
        </w:rPr>
        <w:t>,</w:t>
      </w:r>
      <w:r w:rsidR="004A2EA0">
        <w:rPr>
          <w:rFonts w:ascii="Segoe UI Light" w:eastAsiaTheme="minorEastAsia" w:hAnsi="Segoe UI Light" w:cs="Segoe UI Light"/>
          <w:lang w:eastAsia="ru-RU"/>
        </w:rPr>
        <w:t xml:space="preserve"> </w:t>
      </w:r>
      <w:r w:rsidR="00305F33">
        <w:rPr>
          <w:rFonts w:ascii="Segoe UI Light" w:eastAsiaTheme="minorEastAsia" w:hAnsi="Segoe UI Light" w:cs="Segoe UI Light"/>
          <w:lang w:eastAsia="ru-RU"/>
        </w:rPr>
        <w:t>то необходимо</w:t>
      </w:r>
      <w:r w:rsidR="004A2EA0">
        <w:rPr>
          <w:rFonts w:ascii="Segoe UI Light" w:eastAsiaTheme="minorEastAsia" w:hAnsi="Segoe UI Light" w:cs="Segoe UI Light"/>
          <w:lang w:eastAsia="ru-RU"/>
        </w:rPr>
        <w:t xml:space="preserve"> заказать выписку из ЕГРН</w:t>
      </w:r>
      <w:r w:rsidR="00305F33">
        <w:rPr>
          <w:rFonts w:ascii="Segoe UI Light" w:eastAsiaTheme="minorEastAsia" w:hAnsi="Segoe UI Light" w:cs="Segoe UI Light"/>
          <w:lang w:eastAsia="ru-RU"/>
        </w:rPr>
        <w:t xml:space="preserve">, обратившись </w:t>
      </w:r>
      <w:r w:rsidR="0076337C">
        <w:rPr>
          <w:rFonts w:ascii="Segoe UI Light" w:eastAsiaTheme="minorEastAsia" w:hAnsi="Segoe UI Light" w:cs="Segoe UI Light"/>
          <w:lang w:eastAsia="ru-RU"/>
        </w:rPr>
        <w:t xml:space="preserve">лично </w:t>
      </w:r>
      <w:r w:rsidR="00305F33">
        <w:rPr>
          <w:rFonts w:ascii="Segoe UI Light" w:eastAsiaTheme="minorEastAsia" w:hAnsi="Segoe UI Light" w:cs="Segoe UI Light"/>
          <w:lang w:eastAsia="ru-RU"/>
        </w:rPr>
        <w:t>в МФЦ</w:t>
      </w:r>
      <w:r w:rsidR="00C1607B">
        <w:rPr>
          <w:rFonts w:ascii="Segoe UI Light" w:eastAsiaTheme="minorEastAsia" w:hAnsi="Segoe UI Light" w:cs="Segoe UI Light"/>
          <w:lang w:eastAsia="ru-RU"/>
        </w:rPr>
        <w:t xml:space="preserve"> – от 460 руб. для физических</w:t>
      </w:r>
      <w:r w:rsidR="000E412C">
        <w:rPr>
          <w:rFonts w:ascii="Segoe UI Light" w:eastAsiaTheme="minorEastAsia" w:hAnsi="Segoe UI Light" w:cs="Segoe UI Light"/>
          <w:lang w:eastAsia="ru-RU"/>
        </w:rPr>
        <w:t xml:space="preserve"> лиц</w:t>
      </w:r>
      <w:r w:rsidR="00C1607B">
        <w:rPr>
          <w:rFonts w:ascii="Segoe UI Light" w:eastAsiaTheme="minorEastAsia" w:hAnsi="Segoe UI Light" w:cs="Segoe UI Light"/>
          <w:lang w:eastAsia="ru-RU"/>
        </w:rPr>
        <w:t xml:space="preserve">, от 1270 – для юридических, </w:t>
      </w:r>
      <w:r w:rsidR="00305F33">
        <w:rPr>
          <w:rFonts w:ascii="Segoe UI Light" w:eastAsiaTheme="minorEastAsia" w:hAnsi="Segoe UI Light" w:cs="Segoe UI Light"/>
          <w:lang w:eastAsia="ru-RU"/>
        </w:rPr>
        <w:t xml:space="preserve">либо воспользовавшись </w:t>
      </w:r>
      <w:r w:rsidR="0076337C">
        <w:rPr>
          <w:rFonts w:ascii="Segoe UI Light" w:eastAsiaTheme="minorEastAsia" w:hAnsi="Segoe UI Light" w:cs="Segoe UI Light"/>
          <w:lang w:eastAsia="ru-RU"/>
        </w:rPr>
        <w:t>личным кабинетом на портале</w:t>
      </w:r>
      <w:r w:rsidR="00305F33">
        <w:rPr>
          <w:rFonts w:ascii="Segoe UI Light" w:eastAsiaTheme="minorEastAsia" w:hAnsi="Segoe UI Light" w:cs="Segoe UI Light"/>
          <w:lang w:eastAsia="ru-RU"/>
        </w:rPr>
        <w:t xml:space="preserve"> </w:t>
      </w:r>
      <w:proofErr w:type="spellStart"/>
      <w:r w:rsidR="00305F33">
        <w:rPr>
          <w:rFonts w:ascii="Segoe UI Light" w:eastAsiaTheme="minorEastAsia" w:hAnsi="Segoe UI Light" w:cs="Segoe UI Light"/>
          <w:lang w:eastAsia="ru-RU"/>
        </w:rPr>
        <w:t>Росреестра</w:t>
      </w:r>
      <w:proofErr w:type="spellEnd"/>
      <w:r w:rsidR="00C1607B">
        <w:rPr>
          <w:rFonts w:ascii="Segoe UI Light" w:eastAsiaTheme="minorEastAsia" w:hAnsi="Segoe UI Light" w:cs="Segoe UI Light"/>
          <w:lang w:eastAsia="ru-RU"/>
        </w:rPr>
        <w:t xml:space="preserve"> и получить запрашиваемые сведения в электронном виде – от 380 руб. для физических лиц, от 700 руб. - для юридических.</w:t>
      </w:r>
    </w:p>
    <w:p w:rsidR="009D07D4" w:rsidRDefault="00955C65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4A2EA0">
        <w:rPr>
          <w:rFonts w:ascii="Segoe UI Light" w:eastAsiaTheme="minorEastAsia" w:hAnsi="Segoe UI Light" w:cs="Segoe UI Light"/>
          <w:b/>
          <w:lang w:eastAsia="ru-RU"/>
        </w:rPr>
        <w:t xml:space="preserve">Как </w:t>
      </w:r>
      <w:r w:rsidR="004A2EA0" w:rsidRPr="004A2EA0">
        <w:rPr>
          <w:rFonts w:ascii="Segoe UI Light" w:eastAsiaTheme="minorEastAsia" w:hAnsi="Segoe UI Light" w:cs="Segoe UI Light"/>
          <w:b/>
          <w:lang w:eastAsia="ru-RU"/>
        </w:rPr>
        <w:t>отметили в Кадастровой палате по РТ</w:t>
      </w:r>
      <w:r w:rsidR="004A2EA0">
        <w:rPr>
          <w:rFonts w:ascii="Segoe UI Light" w:eastAsiaTheme="minorEastAsia" w:hAnsi="Segoe UI Light" w:cs="Segoe UI Light"/>
          <w:lang w:eastAsia="ru-RU"/>
        </w:rPr>
        <w:t xml:space="preserve">, </w:t>
      </w:r>
      <w:r w:rsidR="00021073">
        <w:rPr>
          <w:rFonts w:ascii="Segoe UI Light" w:eastAsiaTheme="minorEastAsia" w:hAnsi="Segoe UI Light" w:cs="Segoe UI Light"/>
          <w:lang w:eastAsia="ru-RU"/>
        </w:rPr>
        <w:t>одна из самых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востребованн</w:t>
      </w:r>
      <w:r w:rsidR="00021073">
        <w:rPr>
          <w:rFonts w:ascii="Segoe UI Light" w:eastAsiaTheme="minorEastAsia" w:hAnsi="Segoe UI Light" w:cs="Segoe UI Light"/>
          <w:lang w:eastAsia="ru-RU"/>
        </w:rPr>
        <w:t>ых услуг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</w:t>
      </w:r>
      <w:proofErr w:type="spellStart"/>
      <w:r w:rsidR="009D07D4" w:rsidRPr="009D07D4">
        <w:rPr>
          <w:rFonts w:ascii="Segoe UI Light" w:eastAsiaTheme="minorEastAsia" w:hAnsi="Segoe UI Light" w:cs="Segoe UI Light"/>
          <w:lang w:eastAsia="ru-RU"/>
        </w:rPr>
        <w:t>Росреестра</w:t>
      </w:r>
      <w:proofErr w:type="spellEnd"/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– получение выпис</w:t>
      </w:r>
      <w:r w:rsidR="00021073">
        <w:rPr>
          <w:rFonts w:ascii="Segoe UI Light" w:eastAsiaTheme="minorEastAsia" w:hAnsi="Segoe UI Light" w:cs="Segoe UI Light"/>
          <w:lang w:eastAsia="ru-RU"/>
        </w:rPr>
        <w:t>ки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из ЕГРН. </w:t>
      </w:r>
      <w:r w:rsidR="009D07D4">
        <w:rPr>
          <w:rFonts w:ascii="Segoe UI Light" w:eastAsiaTheme="minorEastAsia" w:hAnsi="Segoe UI Light" w:cs="Segoe UI Light"/>
          <w:lang w:eastAsia="ru-RU"/>
        </w:rPr>
        <w:t>Именно этот документ подтверждает право на собственность. Так, в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прошлом году </w:t>
      </w:r>
      <w:r w:rsidR="00021073">
        <w:rPr>
          <w:rFonts w:ascii="Segoe UI Light" w:eastAsiaTheme="minorEastAsia" w:hAnsi="Segoe UI Light" w:cs="Segoe UI Light"/>
          <w:lang w:eastAsia="ru-RU"/>
        </w:rPr>
        <w:t>в Татарстане</w:t>
      </w:r>
      <w:r w:rsidR="009D07D4">
        <w:rPr>
          <w:rFonts w:ascii="Segoe UI Light" w:eastAsiaTheme="minorEastAsia" w:hAnsi="Segoe UI Light" w:cs="Segoe UI Light"/>
          <w:lang w:eastAsia="ru-RU"/>
        </w:rPr>
        <w:t xml:space="preserve"> 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выдано </w:t>
      </w:r>
      <w:r w:rsidR="00021073">
        <w:rPr>
          <w:rFonts w:ascii="Segoe UI Light" w:eastAsiaTheme="minorEastAsia" w:hAnsi="Segoe UI Light" w:cs="Segoe UI Light"/>
          <w:lang w:eastAsia="ru-RU"/>
        </w:rPr>
        <w:t>около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2</w:t>
      </w:r>
      <w:r w:rsidR="00021073">
        <w:rPr>
          <w:rFonts w:ascii="Segoe UI Light" w:eastAsiaTheme="minorEastAsia" w:hAnsi="Segoe UI Light" w:cs="Segoe UI Light"/>
          <w:lang w:eastAsia="ru-RU"/>
        </w:rPr>
        <w:t>.5 миллиона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выписок, из них </w:t>
      </w:r>
      <w:r w:rsidR="00021073">
        <w:rPr>
          <w:rFonts w:ascii="Segoe UI Light" w:eastAsiaTheme="minorEastAsia" w:hAnsi="Segoe UI Light" w:cs="Segoe UI Light"/>
          <w:lang w:eastAsia="ru-RU"/>
        </w:rPr>
        <w:t>более 2.2 миллиона</w:t>
      </w:r>
      <w:r w:rsidR="009D07D4" w:rsidRPr="009D07D4">
        <w:rPr>
          <w:rFonts w:ascii="Segoe UI Light" w:eastAsiaTheme="minorEastAsia" w:hAnsi="Segoe UI Light" w:cs="Segoe UI Light"/>
          <w:lang w:eastAsia="ru-RU"/>
        </w:rPr>
        <w:t xml:space="preserve"> - в электронном виде.</w:t>
      </w:r>
      <w:r w:rsidR="009D07D4" w:rsidRPr="009D07D4">
        <w:t xml:space="preserve"> </w:t>
      </w:r>
    </w:p>
    <w:p w:rsidR="00C44D9C" w:rsidRDefault="00326596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9D07D4">
        <w:rPr>
          <w:rFonts w:ascii="Segoe UI Light" w:eastAsiaTheme="minorEastAsia" w:hAnsi="Segoe UI Light" w:cs="Segoe UI Light"/>
          <w:lang w:eastAsia="ru-RU"/>
        </w:rPr>
        <w:t xml:space="preserve">Если вы уже обращались к сайтам-двойникам и, возможно, даже понесли финансовые потери при получении недостоверных сведений в сфере недвижимости, просим вас сообщать нам об этом в Direct на официальной странице Управления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Росреестра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по Республике Татарстан в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Инстаграм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rosreestr_tatarstana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 xml:space="preserve"> (ww.instagram.com/</w:t>
      </w:r>
      <w:proofErr w:type="spellStart"/>
      <w:r w:rsidRPr="009D07D4">
        <w:rPr>
          <w:rFonts w:ascii="Segoe UI Light" w:eastAsiaTheme="minorEastAsia" w:hAnsi="Segoe UI Light" w:cs="Segoe UI Light"/>
          <w:lang w:eastAsia="ru-RU"/>
        </w:rPr>
        <w:t>rosreestr_tatarstana</w:t>
      </w:r>
      <w:proofErr w:type="spellEnd"/>
      <w:r w:rsidRPr="009D07D4">
        <w:rPr>
          <w:rFonts w:ascii="Segoe UI Light" w:eastAsiaTheme="minorEastAsia" w:hAnsi="Segoe UI Light" w:cs="Segoe UI Light"/>
          <w:lang w:eastAsia="ru-RU"/>
        </w:rPr>
        <w:t>/) или по электронной почте press@rosreestr.org, желательно с указанием ссылки на сайты-двойники.</w:t>
      </w:r>
    </w:p>
    <w:p w:rsidR="007E09E2" w:rsidRDefault="00305F33" w:rsidP="009D07D4">
      <w:pPr>
        <w:jc w:val="both"/>
        <w:rPr>
          <w:rFonts w:ascii="Segoe UI Light" w:eastAsiaTheme="minorEastAsia" w:hAnsi="Segoe UI Light" w:cs="Segoe UI Light"/>
          <w:lang w:eastAsia="ru-RU"/>
        </w:rPr>
      </w:pPr>
      <w:proofErr w:type="spellStart"/>
      <w:r>
        <w:rPr>
          <w:rFonts w:ascii="Segoe UI Light" w:eastAsiaTheme="minorEastAsia" w:hAnsi="Segoe UI Light" w:cs="Segoe UI Light"/>
          <w:lang w:eastAsia="ru-RU"/>
        </w:rPr>
        <w:t>Справочно</w:t>
      </w:r>
      <w:proofErr w:type="spellEnd"/>
      <w:r>
        <w:rPr>
          <w:rFonts w:ascii="Segoe UI Light" w:eastAsiaTheme="minorEastAsia" w:hAnsi="Segoe UI Light" w:cs="Segoe UI Light"/>
          <w:lang w:eastAsia="ru-RU"/>
        </w:rPr>
        <w:t>:</w:t>
      </w: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b/>
          <w:lang w:eastAsia="ru-RU"/>
        </w:rPr>
      </w:pPr>
      <w:r w:rsidRPr="007E09E2">
        <w:rPr>
          <w:rFonts w:ascii="Segoe UI Light" w:eastAsiaTheme="minorEastAsia" w:hAnsi="Segoe UI Light" w:cs="Segoe UI Light"/>
          <w:b/>
          <w:lang w:eastAsia="ru-RU"/>
        </w:rPr>
        <w:t>Как понять, что перед вами сайт-двойник?</w:t>
      </w: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lang w:eastAsia="ru-RU"/>
        </w:rPr>
      </w:pP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7E09E2">
        <w:rPr>
          <w:rFonts w:ascii="Segoe UI Light" w:eastAsiaTheme="minorEastAsia" w:hAnsi="Segoe UI Light" w:cs="Segoe UI Light"/>
          <w:i/>
          <w:lang w:eastAsia="ru-RU"/>
        </w:rPr>
        <w:t xml:space="preserve">ДОМЕННОЕ ИМЯ. Самый верный признак – обратить внимание на доменное имя сайта. Доменное имя официального сайта 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Росреестра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> - </w:t>
      </w:r>
      <w:hyperlink r:id="rId6" w:history="1">
        <w:r w:rsidRPr="00305F33">
          <w:rPr>
            <w:rFonts w:ascii="Segoe UI Light" w:eastAsiaTheme="minorEastAsia" w:hAnsi="Segoe UI Light" w:cs="Segoe UI Light"/>
            <w:i/>
            <w:lang w:eastAsia="ru-RU"/>
          </w:rPr>
          <w:t>www.rosreestr.gov.ru</w:t>
        </w:r>
      </w:hyperlink>
      <w:r w:rsidRPr="007E09E2">
        <w:rPr>
          <w:rFonts w:ascii="Segoe UI Light" w:eastAsiaTheme="minorEastAsia" w:hAnsi="Segoe UI Light" w:cs="Segoe UI Light"/>
          <w:i/>
          <w:lang w:eastAsia="ru-RU"/>
        </w:rPr>
        <w:t>. Зачастую сайты-</w:t>
      </w:r>
      <w:r w:rsidRPr="007E09E2">
        <w:rPr>
          <w:rFonts w:ascii="Segoe UI Light" w:eastAsiaTheme="minorEastAsia" w:hAnsi="Segoe UI Light" w:cs="Segoe UI Light"/>
          <w:i/>
          <w:lang w:eastAsia="ru-RU"/>
        </w:rPr>
        <w:lastRenderedPageBreak/>
        <w:t xml:space="preserve">двойники помимо предложения оказать быстро и недорого услугу по предоставлению сведений, содержащихся в ЕГРН, размещают информацию о правомочии действовать от лица 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Росреестра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 xml:space="preserve"> и Федеральной кадастровой палаты, копируют структуру их официальных сайтов, используют в своем адресе схожие официальному наименованию ведомств названия, добавляя к ним удвоенные буквы, приписки «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online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>/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egrp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>/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egrn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>» и т.п.</w:t>
      </w: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7E09E2">
        <w:rPr>
          <w:rFonts w:ascii="Segoe UI Light" w:eastAsiaTheme="minorEastAsia" w:hAnsi="Segoe UI Light" w:cs="Segoe UI Light"/>
          <w:i/>
          <w:lang w:eastAsia="ru-RU"/>
        </w:rPr>
        <w:t>Таким образом, у заинтересованных в получении государственной услуги лиц создается впечатление, что они оформляют запрос на получение государственной услуги у лица, имеющего причастность к органу регистрации прав или его подведомственной организации.</w:t>
      </w: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7E09E2">
        <w:rPr>
          <w:rFonts w:ascii="Segoe UI Light" w:eastAsiaTheme="minorEastAsia" w:hAnsi="Segoe UI Light" w:cs="Segoe UI Light"/>
          <w:i/>
          <w:lang w:eastAsia="ru-RU"/>
        </w:rPr>
        <w:t>НЕЛЬЗЯ ЗАРЕГИСТРИРОВАТЬСЯ ЧЕРЕЗ ЕПГУ. Также убедиться в подлинности сайта поможет наличие электронных сервисов. Так, сервис «Личный кабинет», которым можно воспользоваться, имея регистрацию на </w:t>
      </w:r>
      <w:hyperlink r:id="rId7" w:history="1">
        <w:r w:rsidRPr="00305F33">
          <w:rPr>
            <w:rFonts w:ascii="Segoe UI Light" w:eastAsiaTheme="minorEastAsia" w:hAnsi="Segoe UI Light" w:cs="Segoe UI Light"/>
            <w:i/>
            <w:lang w:eastAsia="ru-RU"/>
          </w:rPr>
          <w:t>Едином портале государственных услуг</w:t>
        </w:r>
      </w:hyperlink>
      <w:r w:rsidRPr="007E09E2">
        <w:rPr>
          <w:rFonts w:ascii="Segoe UI Light" w:eastAsiaTheme="minorEastAsia" w:hAnsi="Segoe UI Light" w:cs="Segoe UI Light"/>
          <w:i/>
          <w:lang w:eastAsia="ru-RU"/>
        </w:rPr>
        <w:t>, не доступен на сайтах-двойниках.</w:t>
      </w:r>
    </w:p>
    <w:p w:rsidR="007E09E2" w:rsidRPr="007E09E2" w:rsidRDefault="007E09E2" w:rsidP="007E09E2">
      <w:pPr>
        <w:shd w:val="clear" w:color="auto" w:fill="FFFFFF"/>
        <w:spacing w:after="0" w:line="240" w:lineRule="auto"/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7E09E2">
        <w:rPr>
          <w:rFonts w:ascii="Segoe UI Light" w:eastAsiaTheme="minorEastAsia" w:hAnsi="Segoe UI Light" w:cs="Segoe UI Light"/>
          <w:i/>
          <w:lang w:eastAsia="ru-RU"/>
        </w:rPr>
        <w:t xml:space="preserve">РЕКЛАМА И ПРАЙС-ЛИСТ. На сайтах-двойниках </w:t>
      </w:r>
      <w:proofErr w:type="spellStart"/>
      <w:r w:rsidRPr="007E09E2">
        <w:rPr>
          <w:rFonts w:ascii="Segoe UI Light" w:eastAsiaTheme="minorEastAsia" w:hAnsi="Segoe UI Light" w:cs="Segoe UI Light"/>
          <w:i/>
          <w:lang w:eastAsia="ru-RU"/>
        </w:rPr>
        <w:t>Росреестра</w:t>
      </w:r>
      <w:proofErr w:type="spellEnd"/>
      <w:r w:rsidRPr="007E09E2">
        <w:rPr>
          <w:rFonts w:ascii="Segoe UI Light" w:eastAsiaTheme="minorEastAsia" w:hAnsi="Segoe UI Light" w:cs="Segoe UI Light"/>
          <w:i/>
          <w:lang w:eastAsia="ru-RU"/>
        </w:rPr>
        <w:t>, Федеральной кадастровой палаты или Публичной кадастровой карты размещаются прайс-листы, ссылки на мобильные приложения и способы оплаты, а также реклама.</w:t>
      </w:r>
    </w:p>
    <w:p w:rsidR="007E09E2" w:rsidRDefault="007E09E2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C4038C" w:rsidRDefault="00C4038C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C4038C" w:rsidRDefault="00C4038C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C4038C" w:rsidRDefault="00C4038C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C4038C" w:rsidRPr="00E530A6" w:rsidRDefault="00C4038C" w:rsidP="00C4038C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E530A6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C4038C" w:rsidRPr="00E530A6" w:rsidRDefault="00C4038C" w:rsidP="00C4038C">
      <w:pPr>
        <w:rPr>
          <w:rFonts w:ascii="Segoe UI Light" w:hAnsi="Segoe UI Light" w:cs="Segoe UI Light"/>
          <w:kern w:val="2"/>
          <w:sz w:val="20"/>
          <w:szCs w:val="20"/>
        </w:rPr>
      </w:pPr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Пресс-служба </w:t>
      </w:r>
      <w:proofErr w:type="spellStart"/>
      <w:r w:rsidRPr="00E530A6">
        <w:rPr>
          <w:rFonts w:ascii="Segoe UI Light" w:hAnsi="Segoe UI Light" w:cs="Segoe UI Light"/>
          <w:kern w:val="2"/>
          <w:sz w:val="20"/>
          <w:szCs w:val="20"/>
        </w:rPr>
        <w:t>Росреестра</w:t>
      </w:r>
      <w:proofErr w:type="spellEnd"/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 Татарстана</w:t>
      </w:r>
    </w:p>
    <w:p w:rsidR="00C4038C" w:rsidRPr="00E530A6" w:rsidRDefault="00C4038C" w:rsidP="00C4038C">
      <w:pPr>
        <w:rPr>
          <w:rFonts w:ascii="Segoe UI Light" w:hAnsi="Segoe UI Light" w:cs="Segoe UI Light"/>
        </w:rPr>
      </w:pPr>
      <w:r w:rsidRPr="00E530A6">
        <w:rPr>
          <w:rFonts w:ascii="Segoe UI Light" w:hAnsi="Segoe UI Light" w:cs="Segoe UI Light"/>
          <w:sz w:val="20"/>
          <w:szCs w:val="20"/>
        </w:rPr>
        <w:t>+8 843 255 25 10</w:t>
      </w:r>
    </w:p>
    <w:p w:rsidR="00C4038C" w:rsidRPr="009D07D4" w:rsidRDefault="00C4038C" w:rsidP="009D07D4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sectPr w:rsidR="00C4038C" w:rsidRPr="009D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6"/>
    <w:rsid w:val="00021073"/>
    <w:rsid w:val="000E412C"/>
    <w:rsid w:val="00305F33"/>
    <w:rsid w:val="00326596"/>
    <w:rsid w:val="004A2EA0"/>
    <w:rsid w:val="00681AAC"/>
    <w:rsid w:val="00756CED"/>
    <w:rsid w:val="0076337C"/>
    <w:rsid w:val="007E09E2"/>
    <w:rsid w:val="00862609"/>
    <w:rsid w:val="00955C65"/>
    <w:rsid w:val="009B5662"/>
    <w:rsid w:val="009D07D4"/>
    <w:rsid w:val="00C1607B"/>
    <w:rsid w:val="00C4038C"/>
    <w:rsid w:val="00C44D9C"/>
    <w:rsid w:val="00C948C2"/>
    <w:rsid w:val="00C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9278"/>
  <w15:chartTrackingRefBased/>
  <w15:docId w15:val="{D93A4394-B31A-4C71-8D7D-0C04BDD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D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E09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0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press/news/fas-po-obrashcheniyu-rosreestra-vydala-predpisanie-yandeksu-za-reklamu-saytov-dvoynikov/www.rosreestr.gov.ru" TargetMode="External"/><Relationship Id="rId5" Type="http://schemas.openxmlformats.org/officeDocument/2006/relationships/hyperlink" Target="http://www.rosreestr.gov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4</cp:revision>
  <cp:lastPrinted>2021-03-25T11:12:00Z</cp:lastPrinted>
  <dcterms:created xsi:type="dcterms:W3CDTF">2021-03-25T13:59:00Z</dcterms:created>
  <dcterms:modified xsi:type="dcterms:W3CDTF">2021-03-25T14:04:00Z</dcterms:modified>
</cp:coreProperties>
</file>