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96" w:rsidRDefault="00FC2C90" w:rsidP="00510541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-19050</wp:posOffset>
            </wp:positionV>
            <wp:extent cx="1862455" cy="304800"/>
            <wp:effectExtent l="19050" t="0" r="4445" b="0"/>
            <wp:wrapTight wrapText="bothSides">
              <wp:wrapPolygon edited="0">
                <wp:start x="-221" y="0"/>
                <wp:lineTo x="-221" y="20250"/>
                <wp:lineTo x="884" y="20250"/>
                <wp:lineTo x="21652" y="10800"/>
                <wp:lineTo x="21652" y="1350"/>
                <wp:lineTo x="1767" y="0"/>
                <wp:lineTo x="-221" y="0"/>
              </wp:wrapPolygon>
            </wp:wrapTight>
            <wp:docPr id="3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-85725</wp:posOffset>
            </wp:positionV>
            <wp:extent cx="1238250" cy="5080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3F96" w:rsidRDefault="00123F96" w:rsidP="00510541">
      <w:pPr>
        <w:jc w:val="center"/>
        <w:rPr>
          <w:b/>
        </w:rPr>
      </w:pPr>
    </w:p>
    <w:p w:rsidR="00123F96" w:rsidRDefault="00123F96" w:rsidP="00510541">
      <w:pPr>
        <w:jc w:val="center"/>
        <w:rPr>
          <w:b/>
        </w:rPr>
      </w:pPr>
    </w:p>
    <w:p w:rsidR="001E4423" w:rsidRPr="0026053F" w:rsidRDefault="001E4423" w:rsidP="001E4423">
      <w:pPr>
        <w:ind w:firstLine="709"/>
        <w:jc w:val="right"/>
        <w:rPr>
          <w:rFonts w:ascii="Segoe UI" w:eastAsia="Calibri" w:hAnsi="Segoe UI" w:cs="Segoe UI"/>
          <w:b/>
          <w:sz w:val="32"/>
          <w:szCs w:val="32"/>
          <w:lang w:eastAsia="sk-SK"/>
        </w:rPr>
      </w:pPr>
      <w:r w:rsidRPr="0026053F">
        <w:rPr>
          <w:rFonts w:ascii="Segoe UI" w:eastAsia="Calibri" w:hAnsi="Segoe UI" w:cs="Segoe UI"/>
          <w:b/>
          <w:sz w:val="32"/>
          <w:szCs w:val="32"/>
          <w:lang w:eastAsia="sk-SK"/>
        </w:rPr>
        <w:t>Пресс-релиз</w:t>
      </w:r>
    </w:p>
    <w:p w:rsidR="005774C5" w:rsidRDefault="005774C5" w:rsidP="001E4423">
      <w:pPr>
        <w:shd w:val="clear" w:color="auto" w:fill="FFFFFF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510541" w:rsidRPr="001E4423" w:rsidRDefault="00510541" w:rsidP="001E4423">
      <w:pPr>
        <w:shd w:val="clear" w:color="auto" w:fill="FFFFFF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1E4423">
        <w:rPr>
          <w:rFonts w:ascii="Segoe UI" w:eastAsia="Calibri" w:hAnsi="Segoe UI" w:cs="Segoe UI"/>
          <w:sz w:val="32"/>
          <w:szCs w:val="32"/>
          <w:lang w:eastAsia="sk-SK"/>
        </w:rPr>
        <w:t xml:space="preserve">Об итогах деятельности Управления </w:t>
      </w:r>
      <w:r w:rsidR="00C95714" w:rsidRPr="001E4423">
        <w:rPr>
          <w:rFonts w:ascii="Segoe UI" w:eastAsia="Calibri" w:hAnsi="Segoe UI" w:cs="Segoe UI"/>
          <w:sz w:val="32"/>
          <w:szCs w:val="32"/>
          <w:lang w:eastAsia="sk-SK"/>
        </w:rPr>
        <w:t xml:space="preserve">Росреестра </w:t>
      </w:r>
      <w:r w:rsidRPr="001E4423">
        <w:rPr>
          <w:rFonts w:ascii="Segoe UI" w:eastAsia="Calibri" w:hAnsi="Segoe UI" w:cs="Segoe UI"/>
          <w:sz w:val="32"/>
          <w:szCs w:val="32"/>
          <w:lang w:eastAsia="sk-SK"/>
        </w:rPr>
        <w:t xml:space="preserve">и Кадастровой палаты по Республике Татарстан </w:t>
      </w:r>
      <w:r w:rsidR="008C77C5">
        <w:rPr>
          <w:rFonts w:ascii="Segoe UI" w:eastAsia="Calibri" w:hAnsi="Segoe UI" w:cs="Segoe UI"/>
          <w:sz w:val="32"/>
          <w:szCs w:val="32"/>
          <w:lang w:eastAsia="sk-SK"/>
        </w:rPr>
        <w:t>за 2020</w:t>
      </w:r>
      <w:r w:rsidRPr="001E4423">
        <w:rPr>
          <w:rFonts w:ascii="Segoe UI" w:eastAsia="Calibri" w:hAnsi="Segoe UI" w:cs="Segoe UI"/>
          <w:sz w:val="32"/>
          <w:szCs w:val="32"/>
          <w:lang w:eastAsia="sk-SK"/>
        </w:rPr>
        <w:t xml:space="preserve"> год</w:t>
      </w:r>
      <w:r w:rsidR="00902AEA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510541" w:rsidRPr="001E4423" w:rsidRDefault="00510541" w:rsidP="001E4423">
      <w:pPr>
        <w:shd w:val="clear" w:color="auto" w:fill="FFFFFF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510541" w:rsidRPr="0026053F" w:rsidRDefault="00510541" w:rsidP="0026053F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b/>
          <w:kern w:val="0"/>
          <w:lang w:eastAsia="en-US"/>
        </w:rPr>
      </w:pPr>
      <w:r w:rsidRPr="0026053F">
        <w:rPr>
          <w:rFonts w:ascii="Segoe UI" w:eastAsia="Calibri" w:hAnsi="Segoe UI" w:cs="Segoe UI"/>
          <w:b/>
          <w:kern w:val="0"/>
          <w:lang w:eastAsia="en-US"/>
        </w:rPr>
        <w:t>Итоги деятельности Управления Росреестра по Республике Татарстан</w:t>
      </w:r>
    </w:p>
    <w:p w:rsidR="00790504" w:rsidRPr="0026053F" w:rsidRDefault="00790504" w:rsidP="0026053F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kern w:val="0"/>
          <w:lang w:eastAsia="en-US"/>
        </w:rPr>
      </w:pPr>
    </w:p>
    <w:p w:rsidR="00B02B2A" w:rsidRPr="00FC2C90" w:rsidRDefault="00B02B2A" w:rsidP="0026053F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b/>
          <w:kern w:val="0"/>
          <w:lang w:eastAsia="en-US"/>
        </w:rPr>
      </w:pPr>
      <w:r w:rsidRPr="00FC2C90">
        <w:rPr>
          <w:rFonts w:ascii="Segoe UI" w:eastAsia="Calibri" w:hAnsi="Segoe UI" w:cs="Segoe UI"/>
          <w:b/>
          <w:kern w:val="0"/>
          <w:lang w:eastAsia="en-US"/>
        </w:rPr>
        <w:t>Учетно-регистрационная деятельность</w:t>
      </w:r>
    </w:p>
    <w:p w:rsidR="00795086" w:rsidRDefault="00E26DA6" w:rsidP="00E26DA6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ab/>
        <w:t>Н</w:t>
      </w:r>
      <w:r w:rsidRPr="00E26DA6">
        <w:rPr>
          <w:rFonts w:ascii="Segoe UI" w:eastAsia="Calibri" w:hAnsi="Segoe UI" w:cs="Segoe UI"/>
          <w:kern w:val="0"/>
          <w:lang w:eastAsia="en-US"/>
        </w:rPr>
        <w:t>ес</w:t>
      </w:r>
      <w:r>
        <w:rPr>
          <w:rFonts w:ascii="Segoe UI" w:eastAsia="Calibri" w:hAnsi="Segoe UI" w:cs="Segoe UI"/>
          <w:kern w:val="0"/>
          <w:lang w:eastAsia="en-US"/>
        </w:rPr>
        <w:t xml:space="preserve">мотря на пандемию и экономическую ситуацию </w:t>
      </w:r>
      <w:r w:rsidRPr="00E26DA6">
        <w:rPr>
          <w:rFonts w:ascii="Segoe UI" w:eastAsia="Calibri" w:hAnsi="Segoe UI" w:cs="Segoe UI"/>
          <w:kern w:val="0"/>
          <w:lang w:eastAsia="en-US"/>
        </w:rPr>
        <w:t>в стране</w:t>
      </w:r>
      <w:r>
        <w:rPr>
          <w:rFonts w:ascii="Segoe UI" w:eastAsia="Calibri" w:hAnsi="Segoe UI" w:cs="Segoe UI"/>
          <w:kern w:val="0"/>
          <w:lang w:eastAsia="en-US"/>
        </w:rPr>
        <w:t xml:space="preserve"> в</w:t>
      </w:r>
      <w:r w:rsidRPr="00E26DA6">
        <w:rPr>
          <w:rFonts w:ascii="Segoe UI" w:eastAsia="Calibri" w:hAnsi="Segoe UI" w:cs="Segoe UI"/>
          <w:kern w:val="0"/>
          <w:lang w:eastAsia="en-US"/>
        </w:rPr>
        <w:t xml:space="preserve"> </w:t>
      </w:r>
      <w:r>
        <w:rPr>
          <w:rFonts w:ascii="Segoe UI" w:eastAsia="Calibri" w:hAnsi="Segoe UI" w:cs="Segoe UI"/>
          <w:kern w:val="0"/>
          <w:lang w:eastAsia="en-US"/>
        </w:rPr>
        <w:t>Управление</w:t>
      </w:r>
      <w:r w:rsidRPr="00E26DA6">
        <w:rPr>
          <w:rFonts w:ascii="Segoe UI" w:eastAsia="Calibri" w:hAnsi="Segoe UI" w:cs="Segoe UI"/>
          <w:kern w:val="0"/>
          <w:lang w:eastAsia="en-US"/>
        </w:rPr>
        <w:t xml:space="preserve"> </w:t>
      </w:r>
      <w:r>
        <w:rPr>
          <w:rFonts w:ascii="Segoe UI" w:eastAsia="Calibri" w:hAnsi="Segoe UI" w:cs="Segoe UI"/>
          <w:kern w:val="0"/>
          <w:lang w:eastAsia="en-US"/>
        </w:rPr>
        <w:t xml:space="preserve">Росреестра по Республике Татарстан </w:t>
      </w:r>
      <w:r w:rsidRPr="008C77C5">
        <w:rPr>
          <w:rFonts w:ascii="Segoe UI" w:eastAsia="Calibri" w:hAnsi="Segoe UI" w:cs="Segoe UI"/>
          <w:kern w:val="0"/>
          <w:lang w:eastAsia="en-US"/>
        </w:rPr>
        <w:t>было подано на регистрации прав и кадастровый учет более</w:t>
      </w:r>
      <w:r>
        <w:rPr>
          <w:rFonts w:ascii="Segoe UI" w:eastAsia="Calibri" w:hAnsi="Segoe UI" w:cs="Segoe UI"/>
          <w:kern w:val="0"/>
          <w:lang w:eastAsia="en-US"/>
        </w:rPr>
        <w:t xml:space="preserve"> </w:t>
      </w:r>
      <w:r w:rsidRPr="008C77C5">
        <w:rPr>
          <w:rFonts w:ascii="Segoe UI" w:eastAsia="Calibri" w:hAnsi="Segoe UI" w:cs="Segoe UI"/>
          <w:kern w:val="0"/>
          <w:lang w:eastAsia="en-US"/>
        </w:rPr>
        <w:t>одного миллиона пакетов документов, это почти на 80 тысяч больше, чем годом ранее.</w:t>
      </w:r>
      <w:r>
        <w:rPr>
          <w:rFonts w:ascii="Segoe UI" w:eastAsia="Calibri" w:hAnsi="Segoe UI" w:cs="Segoe UI"/>
          <w:kern w:val="0"/>
          <w:lang w:eastAsia="en-US"/>
        </w:rPr>
        <w:t xml:space="preserve"> В целом </w:t>
      </w:r>
      <w:r w:rsidRPr="00E26DA6">
        <w:rPr>
          <w:rFonts w:ascii="Segoe UI" w:eastAsia="Calibri" w:hAnsi="Segoe UI" w:cs="Segoe UI"/>
          <w:kern w:val="0"/>
          <w:lang w:eastAsia="en-US"/>
        </w:rPr>
        <w:t>количество проведенных учетно-регистрационных действий в 2020 году составило более 970 тысяч</w:t>
      </w:r>
      <w:r w:rsidR="00795086">
        <w:rPr>
          <w:rFonts w:ascii="Segoe UI" w:eastAsia="Calibri" w:hAnsi="Segoe UI" w:cs="Segoe UI"/>
          <w:kern w:val="0"/>
          <w:lang w:eastAsia="en-US"/>
        </w:rPr>
        <w:t xml:space="preserve">, </w:t>
      </w:r>
      <w:r w:rsidR="00795086" w:rsidRPr="00E26DA6">
        <w:rPr>
          <w:rFonts w:ascii="Segoe UI" w:eastAsia="Calibri" w:hAnsi="Segoe UI" w:cs="Segoe UI"/>
          <w:kern w:val="0"/>
          <w:lang w:eastAsia="en-US"/>
        </w:rPr>
        <w:t xml:space="preserve">в том числе зарегистрировано почти 110 тысяч ипотек. </w:t>
      </w:r>
    </w:p>
    <w:p w:rsidR="00795086" w:rsidRDefault="00795086" w:rsidP="00E26DA6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ab/>
      </w:r>
      <w:r w:rsidR="00E26DA6">
        <w:rPr>
          <w:rFonts w:ascii="Segoe UI" w:eastAsia="Calibri" w:hAnsi="Segoe UI" w:cs="Segoe UI"/>
          <w:kern w:val="0"/>
          <w:lang w:eastAsia="en-US"/>
        </w:rPr>
        <w:t xml:space="preserve"> Небывалая активность  наблюдалась</w:t>
      </w:r>
      <w:r w:rsidR="00E26DA6" w:rsidRPr="008C77C5">
        <w:rPr>
          <w:rFonts w:ascii="Segoe UI" w:eastAsia="Calibri" w:hAnsi="Segoe UI" w:cs="Segoe UI"/>
          <w:kern w:val="0"/>
          <w:lang w:eastAsia="en-US"/>
        </w:rPr>
        <w:t xml:space="preserve"> и на рынке долевого строительства. В </w:t>
      </w:r>
      <w:r w:rsidR="00E26DA6">
        <w:rPr>
          <w:rFonts w:ascii="Segoe UI" w:eastAsia="Calibri" w:hAnsi="Segoe UI" w:cs="Segoe UI"/>
          <w:kern w:val="0"/>
          <w:lang w:eastAsia="en-US"/>
        </w:rPr>
        <w:t>2020-м</w:t>
      </w:r>
      <w:r w:rsidR="00E26DA6" w:rsidRPr="008C77C5">
        <w:rPr>
          <w:rFonts w:ascii="Segoe UI" w:eastAsia="Calibri" w:hAnsi="Segoe UI" w:cs="Segoe UI"/>
          <w:kern w:val="0"/>
          <w:lang w:eastAsia="en-US"/>
        </w:rPr>
        <w:t xml:space="preserve"> году </w:t>
      </w:r>
      <w:r w:rsidR="00E26DA6">
        <w:rPr>
          <w:rFonts w:ascii="Segoe UI" w:eastAsia="Calibri" w:hAnsi="Segoe UI" w:cs="Segoe UI"/>
          <w:kern w:val="0"/>
          <w:lang w:eastAsia="en-US"/>
        </w:rPr>
        <w:t>было з</w:t>
      </w:r>
      <w:r w:rsidR="00E26DA6" w:rsidRPr="00E26DA6">
        <w:rPr>
          <w:rFonts w:ascii="Segoe UI" w:eastAsia="Calibri" w:hAnsi="Segoe UI" w:cs="Segoe UI"/>
          <w:kern w:val="0"/>
          <w:lang w:eastAsia="en-US"/>
        </w:rPr>
        <w:t xml:space="preserve">арегистрировано более 21 тысячи договоров долевого участия, из них число заключенных договоров с использованием счетов </w:t>
      </w:r>
      <w:proofErr w:type="spellStart"/>
      <w:r w:rsidR="00E26DA6" w:rsidRPr="00E26DA6">
        <w:rPr>
          <w:rFonts w:ascii="Segoe UI" w:eastAsia="Calibri" w:hAnsi="Segoe UI" w:cs="Segoe UI"/>
          <w:kern w:val="0"/>
          <w:lang w:eastAsia="en-US"/>
        </w:rPr>
        <w:t>эскроу</w:t>
      </w:r>
      <w:proofErr w:type="spellEnd"/>
      <w:r w:rsidR="00E26DA6" w:rsidRPr="00E26DA6">
        <w:rPr>
          <w:rFonts w:ascii="Segoe UI" w:eastAsia="Calibri" w:hAnsi="Segoe UI" w:cs="Segoe UI"/>
          <w:kern w:val="0"/>
          <w:lang w:eastAsia="en-US"/>
        </w:rPr>
        <w:t xml:space="preserve"> выросло в семь раз</w:t>
      </w:r>
      <w:r>
        <w:rPr>
          <w:rFonts w:ascii="Segoe UI" w:eastAsia="Calibri" w:hAnsi="Segoe UI" w:cs="Segoe UI"/>
          <w:kern w:val="0"/>
          <w:lang w:eastAsia="en-US"/>
        </w:rPr>
        <w:t xml:space="preserve"> (</w:t>
      </w:r>
      <w:r w:rsidR="00CE12EE" w:rsidRPr="00CE12EE">
        <w:rPr>
          <w:rFonts w:ascii="Segoe UI" w:eastAsia="Calibri" w:hAnsi="Segoe UI" w:cs="Segoe UI"/>
          <w:kern w:val="0"/>
          <w:lang w:eastAsia="en-US"/>
        </w:rPr>
        <w:t>10 518</w:t>
      </w:r>
      <w:r>
        <w:rPr>
          <w:rFonts w:ascii="Segoe UI" w:eastAsia="Calibri" w:hAnsi="Segoe UI" w:cs="Segoe UI"/>
          <w:kern w:val="0"/>
          <w:lang w:eastAsia="en-US"/>
        </w:rPr>
        <w:t>)</w:t>
      </w:r>
      <w:r w:rsidR="00E26DA6" w:rsidRPr="00E26DA6">
        <w:rPr>
          <w:rFonts w:ascii="Segoe UI" w:eastAsia="Calibri" w:hAnsi="Segoe UI" w:cs="Segoe UI"/>
          <w:kern w:val="0"/>
          <w:lang w:eastAsia="en-US"/>
        </w:rPr>
        <w:t>. В целом по сравнению с прошлым годом количество регистраций договоров долевого участия увеличилось на 16</w:t>
      </w:r>
      <w:r w:rsidR="00CE12EE" w:rsidRPr="00CE12EE">
        <w:rPr>
          <w:rFonts w:ascii="Segoe UI" w:eastAsia="Calibri" w:hAnsi="Segoe UI" w:cs="Segoe UI"/>
          <w:kern w:val="0"/>
          <w:lang w:eastAsia="en-US"/>
        </w:rPr>
        <w:t>%</w:t>
      </w:r>
      <w:r w:rsidR="00E26DA6">
        <w:rPr>
          <w:rFonts w:ascii="Segoe UI" w:eastAsia="Calibri" w:hAnsi="Segoe UI" w:cs="Segoe UI"/>
          <w:kern w:val="0"/>
          <w:lang w:eastAsia="en-US"/>
        </w:rPr>
        <w:t xml:space="preserve">. </w:t>
      </w:r>
      <w:r>
        <w:rPr>
          <w:rFonts w:ascii="Segoe UI" w:eastAsia="Calibri" w:hAnsi="Segoe UI" w:cs="Segoe UI"/>
          <w:kern w:val="0"/>
          <w:lang w:eastAsia="en-US"/>
        </w:rPr>
        <w:t>Кроме того, на  30% увеличилось и количество зарегистрированных</w:t>
      </w:r>
      <w:r w:rsidRPr="00E26DA6">
        <w:rPr>
          <w:rFonts w:ascii="Segoe UI" w:eastAsia="Calibri" w:hAnsi="Segoe UI" w:cs="Segoe UI"/>
          <w:kern w:val="0"/>
          <w:lang w:eastAsia="en-US"/>
        </w:rPr>
        <w:t xml:space="preserve"> переходов прав на объекты недвижимости</w:t>
      </w:r>
      <w:r>
        <w:rPr>
          <w:rFonts w:ascii="Segoe UI" w:eastAsia="Calibri" w:hAnsi="Segoe UI" w:cs="Segoe UI"/>
          <w:kern w:val="0"/>
          <w:lang w:eastAsia="en-US"/>
        </w:rPr>
        <w:t xml:space="preserve">: 114,5 </w:t>
      </w:r>
      <w:proofErr w:type="spellStart"/>
      <w:proofErr w:type="gramStart"/>
      <w:r>
        <w:rPr>
          <w:rFonts w:ascii="Segoe UI" w:eastAsia="Calibri" w:hAnsi="Segoe UI" w:cs="Segoe UI"/>
          <w:kern w:val="0"/>
          <w:lang w:eastAsia="en-US"/>
        </w:rPr>
        <w:t>тыс</w:t>
      </w:r>
      <w:proofErr w:type="spellEnd"/>
      <w:proofErr w:type="gramEnd"/>
      <w:r>
        <w:rPr>
          <w:rFonts w:ascii="Segoe UI" w:eastAsia="Calibri" w:hAnsi="Segoe UI" w:cs="Segoe UI"/>
          <w:kern w:val="0"/>
          <w:lang w:eastAsia="en-US"/>
        </w:rPr>
        <w:t xml:space="preserve"> в 2019-м году и </w:t>
      </w:r>
      <w:r w:rsidRPr="00E26DA6">
        <w:rPr>
          <w:rFonts w:ascii="Segoe UI" w:eastAsia="Calibri" w:hAnsi="Segoe UI" w:cs="Segoe UI"/>
          <w:kern w:val="0"/>
          <w:lang w:eastAsia="en-US"/>
        </w:rPr>
        <w:t>более 150 тысяч</w:t>
      </w:r>
      <w:r>
        <w:rPr>
          <w:rFonts w:ascii="Segoe UI" w:eastAsia="Calibri" w:hAnsi="Segoe UI" w:cs="Segoe UI"/>
          <w:kern w:val="0"/>
          <w:lang w:eastAsia="en-US"/>
        </w:rPr>
        <w:t xml:space="preserve"> в 2020-м. При этом </w:t>
      </w:r>
      <w:r w:rsidRPr="008C77C5">
        <w:rPr>
          <w:rFonts w:ascii="Segoe UI" w:eastAsia="Calibri" w:hAnsi="Segoe UI" w:cs="Segoe UI"/>
          <w:kern w:val="0"/>
          <w:lang w:eastAsia="en-US"/>
        </w:rPr>
        <w:t xml:space="preserve">значительным спросом пользовались все виды объектов недвижимости. Например, по сравнению с </w:t>
      </w:r>
      <w:r>
        <w:rPr>
          <w:rFonts w:ascii="Segoe UI" w:eastAsia="Calibri" w:hAnsi="Segoe UI" w:cs="Segoe UI"/>
          <w:kern w:val="0"/>
          <w:lang w:eastAsia="en-US"/>
        </w:rPr>
        <w:t xml:space="preserve">2019-м </w:t>
      </w:r>
      <w:r w:rsidRPr="008C77C5">
        <w:rPr>
          <w:rFonts w:ascii="Segoe UI" w:eastAsia="Calibri" w:hAnsi="Segoe UI" w:cs="Segoe UI"/>
          <w:kern w:val="0"/>
          <w:lang w:eastAsia="en-US"/>
        </w:rPr>
        <w:t>годом нежилые помещения покупали чаще на</w:t>
      </w:r>
      <w:r w:rsidR="006F2529">
        <w:rPr>
          <w:rFonts w:ascii="Segoe UI" w:eastAsia="Calibri" w:hAnsi="Segoe UI" w:cs="Segoe UI"/>
          <w:kern w:val="0"/>
          <w:lang w:eastAsia="en-US"/>
        </w:rPr>
        <w:t xml:space="preserve"> 39</w:t>
      </w:r>
      <w:r w:rsidRPr="008C77C5">
        <w:rPr>
          <w:rFonts w:ascii="Segoe UI" w:eastAsia="Calibri" w:hAnsi="Segoe UI" w:cs="Segoe UI"/>
          <w:kern w:val="0"/>
          <w:lang w:eastAsia="en-US"/>
        </w:rPr>
        <w:t>% (13 008 в 2020-м и  9 364 – в 2019-м),  земельные участки -  на 34% (51 547 и 38 373, соответс</w:t>
      </w:r>
      <w:r w:rsidR="006F2529">
        <w:rPr>
          <w:rFonts w:ascii="Segoe UI" w:eastAsia="Calibri" w:hAnsi="Segoe UI" w:cs="Segoe UI"/>
          <w:kern w:val="0"/>
          <w:lang w:eastAsia="en-US"/>
        </w:rPr>
        <w:t xml:space="preserve">твенно), жилые помещения - </w:t>
      </w:r>
      <w:proofErr w:type="gramStart"/>
      <w:r w:rsidR="006F2529">
        <w:rPr>
          <w:rFonts w:ascii="Segoe UI" w:eastAsia="Calibri" w:hAnsi="Segoe UI" w:cs="Segoe UI"/>
          <w:kern w:val="0"/>
          <w:lang w:eastAsia="en-US"/>
        </w:rPr>
        <w:t>на</w:t>
      </w:r>
      <w:proofErr w:type="gramEnd"/>
      <w:r w:rsidR="006F2529">
        <w:rPr>
          <w:rFonts w:ascii="Segoe UI" w:eastAsia="Calibri" w:hAnsi="Segoe UI" w:cs="Segoe UI"/>
          <w:kern w:val="0"/>
          <w:lang w:eastAsia="en-US"/>
        </w:rPr>
        <w:t xml:space="preserve"> 21</w:t>
      </w:r>
      <w:r w:rsidRPr="008C77C5">
        <w:rPr>
          <w:rFonts w:ascii="Segoe UI" w:eastAsia="Calibri" w:hAnsi="Segoe UI" w:cs="Segoe UI"/>
          <w:kern w:val="0"/>
          <w:lang w:eastAsia="en-US"/>
        </w:rPr>
        <w:t>%  (83 260– 65 726).</w:t>
      </w:r>
      <w:r>
        <w:rPr>
          <w:rFonts w:ascii="Segoe UI" w:eastAsia="Calibri" w:hAnsi="Segoe UI" w:cs="Segoe UI"/>
          <w:kern w:val="0"/>
          <w:lang w:eastAsia="en-US"/>
        </w:rPr>
        <w:t xml:space="preserve"> </w:t>
      </w:r>
    </w:p>
    <w:p w:rsidR="00E26DA6" w:rsidRPr="00CE12EE" w:rsidRDefault="00795086" w:rsidP="00E26DA6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ab/>
      </w:r>
      <w:r w:rsidR="00E26DA6" w:rsidRPr="00E26DA6">
        <w:rPr>
          <w:rFonts w:ascii="Segoe UI" w:eastAsia="Calibri" w:hAnsi="Segoe UI" w:cs="Segoe UI"/>
          <w:kern w:val="0"/>
          <w:lang w:eastAsia="en-US"/>
        </w:rPr>
        <w:t xml:space="preserve">В целях поддержки граждан, улучшения жилищных условий в апреле 2020 года Федеральным Правительством утверждена новая государственная программа льготной ипотеки. С начала действия данной </w:t>
      </w:r>
      <w:r w:rsidR="00AE338D">
        <w:rPr>
          <w:rFonts w:ascii="Segoe UI" w:eastAsia="Calibri" w:hAnsi="Segoe UI" w:cs="Segoe UI"/>
          <w:kern w:val="0"/>
          <w:lang w:eastAsia="en-US"/>
        </w:rPr>
        <w:t xml:space="preserve">программы зарегистрировано </w:t>
      </w:r>
      <w:r w:rsidR="00CE12EE" w:rsidRPr="00CE12EE">
        <w:rPr>
          <w:rFonts w:ascii="Segoe UI" w:eastAsia="Calibri" w:hAnsi="Segoe UI" w:cs="Segoe UI"/>
          <w:kern w:val="0"/>
          <w:lang w:eastAsia="en-US"/>
        </w:rPr>
        <w:t>6 698</w:t>
      </w:r>
      <w:r w:rsidR="00E26DA6" w:rsidRPr="00E26DA6">
        <w:rPr>
          <w:rFonts w:ascii="Segoe UI" w:eastAsia="Calibri" w:hAnsi="Segoe UI" w:cs="Segoe UI"/>
          <w:kern w:val="0"/>
          <w:lang w:eastAsia="en-US"/>
        </w:rPr>
        <w:t xml:space="preserve"> льготных ипотек.</w:t>
      </w:r>
      <w:r>
        <w:rPr>
          <w:rFonts w:ascii="Segoe UI" w:eastAsia="Calibri" w:hAnsi="Segoe UI" w:cs="Segoe UI"/>
          <w:kern w:val="0"/>
          <w:lang w:eastAsia="en-US"/>
        </w:rPr>
        <w:t xml:space="preserve"> </w:t>
      </w:r>
      <w:r w:rsidR="00E26DA6" w:rsidRPr="00E26DA6">
        <w:rPr>
          <w:rFonts w:ascii="Segoe UI" w:eastAsia="Calibri" w:hAnsi="Segoe UI" w:cs="Segoe UI"/>
          <w:kern w:val="0"/>
          <w:lang w:eastAsia="en-US"/>
        </w:rPr>
        <w:t>Кроме того, в прошлом году осуществлена го</w:t>
      </w:r>
      <w:r w:rsidR="00CE12EE">
        <w:rPr>
          <w:rFonts w:ascii="Segoe UI" w:eastAsia="Calibri" w:hAnsi="Segoe UI" w:cs="Segoe UI"/>
          <w:kern w:val="0"/>
          <w:lang w:eastAsia="en-US"/>
        </w:rPr>
        <w:t>сударственная регистрация</w:t>
      </w:r>
      <w:r w:rsidR="00CE12EE" w:rsidRPr="00CE12EE">
        <w:rPr>
          <w:rFonts w:ascii="Segoe UI" w:eastAsia="Calibri" w:hAnsi="Segoe UI" w:cs="Segoe UI"/>
          <w:kern w:val="0"/>
          <w:lang w:eastAsia="en-US"/>
        </w:rPr>
        <w:t xml:space="preserve"> </w:t>
      </w:r>
      <w:r w:rsidR="00CE12EE">
        <w:rPr>
          <w:rFonts w:ascii="Segoe UI" w:eastAsia="Calibri" w:hAnsi="Segoe UI" w:cs="Segoe UI"/>
          <w:kern w:val="0"/>
          <w:lang w:eastAsia="en-US"/>
        </w:rPr>
        <w:t>1 20</w:t>
      </w:r>
      <w:r w:rsidR="00CE12EE" w:rsidRPr="00CE12EE">
        <w:rPr>
          <w:rFonts w:ascii="Segoe UI" w:eastAsia="Calibri" w:hAnsi="Segoe UI" w:cs="Segoe UI"/>
          <w:kern w:val="0"/>
          <w:lang w:eastAsia="en-US"/>
        </w:rPr>
        <w:t>8</w:t>
      </w:r>
      <w:r>
        <w:rPr>
          <w:rFonts w:ascii="Segoe UI" w:eastAsia="Calibri" w:hAnsi="Segoe UI" w:cs="Segoe UI"/>
          <w:kern w:val="0"/>
          <w:lang w:eastAsia="en-US"/>
        </w:rPr>
        <w:t xml:space="preserve"> «с</w:t>
      </w:r>
      <w:r w:rsidR="00E26DA6" w:rsidRPr="00E26DA6">
        <w:rPr>
          <w:rFonts w:ascii="Segoe UI" w:eastAsia="Calibri" w:hAnsi="Segoe UI" w:cs="Segoe UI"/>
          <w:kern w:val="0"/>
          <w:lang w:eastAsia="en-US"/>
        </w:rPr>
        <w:t>ельских ипотек».   </w:t>
      </w:r>
    </w:p>
    <w:p w:rsidR="009A3F70" w:rsidRDefault="00A51AC5" w:rsidP="00A51AC5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CE12EE">
        <w:rPr>
          <w:rFonts w:ascii="Segoe UI" w:eastAsia="Calibri" w:hAnsi="Segoe UI" w:cs="Segoe UI"/>
          <w:kern w:val="0"/>
          <w:lang w:eastAsia="en-US"/>
        </w:rPr>
        <w:tab/>
      </w:r>
      <w:proofErr w:type="gramStart"/>
      <w:r w:rsidR="009A3F70">
        <w:rPr>
          <w:rFonts w:ascii="Segoe UI" w:eastAsia="Calibri" w:hAnsi="Segoe UI" w:cs="Segoe UI"/>
          <w:kern w:val="0"/>
          <w:lang w:eastAsia="en-US"/>
        </w:rPr>
        <w:t xml:space="preserve">Что касается электронной регистрации, то </w:t>
      </w:r>
      <w:r w:rsidR="009A3F70" w:rsidRPr="009A3F70">
        <w:rPr>
          <w:rFonts w:ascii="Segoe UI" w:eastAsia="Calibri" w:hAnsi="Segoe UI" w:cs="Segoe UI"/>
          <w:kern w:val="0"/>
          <w:lang w:eastAsia="en-US"/>
        </w:rPr>
        <w:t>2020-й год в полной мере доказал, что одно из приоритетных направлений деятельности Росреестра Татарстана - продолжение работы по повышению доступности услуг в электронном виде – как никогда</w:t>
      </w:r>
      <w:r w:rsidR="009A3F70">
        <w:rPr>
          <w:rFonts w:ascii="Segoe UI" w:eastAsia="Calibri" w:hAnsi="Segoe UI" w:cs="Segoe UI"/>
          <w:kern w:val="0"/>
          <w:lang w:eastAsia="en-US"/>
        </w:rPr>
        <w:t xml:space="preserve"> востребовано и </w:t>
      </w:r>
      <w:r w:rsidR="009A3F70" w:rsidRPr="009A3F70">
        <w:rPr>
          <w:rFonts w:ascii="Segoe UI" w:eastAsia="Calibri" w:hAnsi="Segoe UI" w:cs="Segoe UI"/>
          <w:kern w:val="0"/>
          <w:lang w:eastAsia="en-US"/>
        </w:rPr>
        <w:t xml:space="preserve"> актуально</w:t>
      </w:r>
      <w:r w:rsidR="009A3F70">
        <w:rPr>
          <w:rFonts w:ascii="Segoe UI" w:eastAsia="Calibri" w:hAnsi="Segoe UI" w:cs="Segoe UI"/>
          <w:kern w:val="0"/>
          <w:lang w:eastAsia="en-US"/>
        </w:rPr>
        <w:t>:</w:t>
      </w:r>
      <w:r w:rsidR="009A3F70" w:rsidRPr="00A51AC5">
        <w:rPr>
          <w:rFonts w:ascii="Segoe UI" w:eastAsia="Calibri" w:hAnsi="Segoe UI" w:cs="Segoe UI"/>
          <w:kern w:val="0"/>
          <w:lang w:eastAsia="en-US"/>
        </w:rPr>
        <w:t xml:space="preserve"> порядка 40% документов по ипотеке и регистрации договоров долевого участия подавалось в электронном виде,</w:t>
      </w:r>
      <w:r w:rsidR="006F2529">
        <w:rPr>
          <w:rFonts w:ascii="Segoe UI" w:eastAsia="Calibri" w:hAnsi="Segoe UI" w:cs="Segoe UI"/>
          <w:kern w:val="0"/>
          <w:lang w:eastAsia="en-US"/>
        </w:rPr>
        <w:t xml:space="preserve"> что</w:t>
      </w:r>
      <w:r w:rsidR="009A3F70" w:rsidRPr="00A51AC5">
        <w:rPr>
          <w:rFonts w:ascii="Segoe UI" w:eastAsia="Calibri" w:hAnsi="Segoe UI" w:cs="Segoe UI"/>
          <w:kern w:val="0"/>
          <w:lang w:eastAsia="en-US"/>
        </w:rPr>
        <w:t xml:space="preserve"> </w:t>
      </w:r>
      <w:r w:rsidR="009A3F70">
        <w:rPr>
          <w:rFonts w:ascii="Segoe UI" w:eastAsia="Calibri" w:hAnsi="Segoe UI" w:cs="Segoe UI"/>
          <w:kern w:val="0"/>
          <w:lang w:eastAsia="en-US"/>
        </w:rPr>
        <w:t xml:space="preserve">в </w:t>
      </w:r>
      <w:r w:rsidR="006F2529">
        <w:rPr>
          <w:rFonts w:ascii="Segoe UI" w:eastAsia="Calibri" w:hAnsi="Segoe UI" w:cs="Segoe UI"/>
          <w:kern w:val="0"/>
          <w:lang w:eastAsia="en-US"/>
        </w:rPr>
        <w:t>полтора-два раза</w:t>
      </w:r>
      <w:r w:rsidR="009A3F70">
        <w:rPr>
          <w:rFonts w:ascii="Segoe UI" w:eastAsia="Calibri" w:hAnsi="Segoe UI" w:cs="Segoe UI"/>
          <w:kern w:val="0"/>
          <w:lang w:eastAsia="en-US"/>
        </w:rPr>
        <w:t xml:space="preserve"> показателей</w:t>
      </w:r>
      <w:r w:rsidR="009A3F70" w:rsidRPr="00A51AC5">
        <w:rPr>
          <w:rFonts w:ascii="Segoe UI" w:eastAsia="Calibri" w:hAnsi="Segoe UI" w:cs="Segoe UI"/>
          <w:kern w:val="0"/>
          <w:lang w:eastAsia="en-US"/>
        </w:rPr>
        <w:t xml:space="preserve"> прошлого года.</w:t>
      </w:r>
      <w:proofErr w:type="gramEnd"/>
      <w:r w:rsidR="009A3F70">
        <w:rPr>
          <w:rFonts w:ascii="Segoe UI" w:eastAsia="Calibri" w:hAnsi="Segoe UI" w:cs="Segoe UI"/>
          <w:kern w:val="0"/>
          <w:lang w:eastAsia="en-US"/>
        </w:rPr>
        <w:t xml:space="preserve"> При этом в</w:t>
      </w:r>
      <w:r w:rsidR="009A3F70" w:rsidRPr="009A3F70">
        <w:rPr>
          <w:rFonts w:ascii="Segoe UI" w:eastAsia="Calibri" w:hAnsi="Segoe UI" w:cs="Segoe UI"/>
          <w:kern w:val="0"/>
          <w:lang w:eastAsia="en-US"/>
        </w:rPr>
        <w:t xml:space="preserve"> </w:t>
      </w:r>
      <w:r w:rsidR="009A3F70">
        <w:rPr>
          <w:rFonts w:ascii="Segoe UI" w:eastAsia="Calibri" w:hAnsi="Segoe UI" w:cs="Segoe UI"/>
          <w:kern w:val="0"/>
          <w:lang w:eastAsia="en-US"/>
        </w:rPr>
        <w:t xml:space="preserve">прошедшем </w:t>
      </w:r>
      <w:r w:rsidR="009A3F70" w:rsidRPr="009A3F70">
        <w:rPr>
          <w:rFonts w:ascii="Segoe UI" w:eastAsia="Calibri" w:hAnsi="Segoe UI" w:cs="Segoe UI"/>
          <w:kern w:val="0"/>
          <w:lang w:eastAsia="en-US"/>
        </w:rPr>
        <w:t xml:space="preserve">году электронные услуги </w:t>
      </w:r>
      <w:r w:rsidR="009A3F70">
        <w:rPr>
          <w:rFonts w:ascii="Segoe UI" w:eastAsia="Calibri" w:hAnsi="Segoe UI" w:cs="Segoe UI"/>
          <w:kern w:val="0"/>
          <w:lang w:eastAsia="en-US"/>
        </w:rPr>
        <w:t xml:space="preserve">были </w:t>
      </w:r>
      <w:r w:rsidR="009A3F70" w:rsidRPr="009A3F70">
        <w:rPr>
          <w:rFonts w:ascii="Segoe UI" w:eastAsia="Calibri" w:hAnsi="Segoe UI" w:cs="Segoe UI"/>
          <w:kern w:val="0"/>
          <w:lang w:eastAsia="en-US"/>
        </w:rPr>
        <w:t xml:space="preserve">востребованы не только у органов </w:t>
      </w:r>
      <w:proofErr w:type="spellStart"/>
      <w:r w:rsidR="009A3F70" w:rsidRPr="009A3F70">
        <w:rPr>
          <w:rFonts w:ascii="Segoe UI" w:eastAsia="Calibri" w:hAnsi="Segoe UI" w:cs="Segoe UI"/>
          <w:kern w:val="0"/>
          <w:lang w:eastAsia="en-US"/>
        </w:rPr>
        <w:t>госвласти</w:t>
      </w:r>
      <w:proofErr w:type="spellEnd"/>
      <w:r w:rsidR="009A3F70" w:rsidRPr="009A3F70">
        <w:rPr>
          <w:rFonts w:ascii="Segoe UI" w:eastAsia="Calibri" w:hAnsi="Segoe UI" w:cs="Segoe UI"/>
          <w:kern w:val="0"/>
          <w:lang w:eastAsia="en-US"/>
        </w:rPr>
        <w:t xml:space="preserve"> и профессиональных участников рынка недвижимости, но и у обычных граждан.  Если рассматривать по категориям заявителей, то самыми активными заявителями в прошлом году стали нотариусы - 40% всех электронных обращений и </w:t>
      </w:r>
      <w:proofErr w:type="spellStart"/>
      <w:r w:rsidR="009A3F70" w:rsidRPr="009A3F70">
        <w:rPr>
          <w:rFonts w:ascii="Segoe UI" w:eastAsia="Calibri" w:hAnsi="Segoe UI" w:cs="Segoe UI"/>
          <w:kern w:val="0"/>
          <w:lang w:eastAsia="en-US"/>
        </w:rPr>
        <w:t>физлица</w:t>
      </w:r>
      <w:proofErr w:type="spellEnd"/>
      <w:r w:rsidR="009A3F70" w:rsidRPr="009A3F70">
        <w:rPr>
          <w:rFonts w:ascii="Segoe UI" w:eastAsia="Calibri" w:hAnsi="Segoe UI" w:cs="Segoe UI"/>
          <w:kern w:val="0"/>
          <w:lang w:eastAsia="en-US"/>
        </w:rPr>
        <w:t xml:space="preserve"> – 25%! Для сравнения: в предыдущие годы на первой позиции были также нотариусы, а на второй - органы местного самоуправления. </w:t>
      </w:r>
      <w:r w:rsidR="00195C08">
        <w:rPr>
          <w:rFonts w:ascii="Segoe UI" w:eastAsia="Calibri" w:hAnsi="Segoe UI" w:cs="Segoe UI"/>
          <w:kern w:val="0"/>
          <w:lang w:eastAsia="en-US"/>
        </w:rPr>
        <w:t xml:space="preserve">Всего в 2020- году в </w:t>
      </w:r>
      <w:proofErr w:type="spellStart"/>
      <w:r w:rsidR="00195C08">
        <w:rPr>
          <w:rFonts w:ascii="Segoe UI" w:eastAsia="Calibri" w:hAnsi="Segoe UI" w:cs="Segoe UI"/>
          <w:kern w:val="0"/>
          <w:lang w:eastAsia="en-US"/>
        </w:rPr>
        <w:t>Росреестр</w:t>
      </w:r>
      <w:proofErr w:type="spellEnd"/>
      <w:r w:rsidR="00195C08">
        <w:rPr>
          <w:rFonts w:ascii="Segoe UI" w:eastAsia="Calibri" w:hAnsi="Segoe UI" w:cs="Segoe UI"/>
          <w:kern w:val="0"/>
          <w:lang w:eastAsia="en-US"/>
        </w:rPr>
        <w:t xml:space="preserve"> Татарстана поступило </w:t>
      </w:r>
      <w:r w:rsidR="00CE12EE" w:rsidRPr="00CE12EE">
        <w:rPr>
          <w:rFonts w:ascii="Segoe UI" w:eastAsia="Calibri" w:hAnsi="Segoe UI" w:cs="Segoe UI"/>
          <w:kern w:val="0"/>
          <w:lang w:eastAsia="en-US"/>
        </w:rPr>
        <w:t>218 927</w:t>
      </w:r>
      <w:r w:rsidR="00195C08">
        <w:rPr>
          <w:rFonts w:ascii="Segoe UI" w:eastAsia="Calibri" w:hAnsi="Segoe UI" w:cs="Segoe UI"/>
          <w:kern w:val="0"/>
          <w:lang w:eastAsia="en-US"/>
        </w:rPr>
        <w:t xml:space="preserve"> заявлений в электронном виде. </w:t>
      </w:r>
    </w:p>
    <w:p w:rsidR="009A3F70" w:rsidRDefault="009A3F70" w:rsidP="00A51AC5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FC2C90" w:rsidRDefault="00FC2C90" w:rsidP="00A51AC5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FC2C90" w:rsidRDefault="00FC2C90" w:rsidP="00A51AC5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</w:p>
    <w:p w:rsidR="006879B1" w:rsidRPr="009622E4" w:rsidRDefault="006879B1" w:rsidP="0026053F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b/>
          <w:kern w:val="0"/>
          <w:lang w:eastAsia="en-US"/>
        </w:rPr>
      </w:pPr>
      <w:r w:rsidRPr="009622E4">
        <w:rPr>
          <w:rFonts w:ascii="Segoe UI" w:eastAsia="Calibri" w:hAnsi="Segoe UI" w:cs="Segoe UI"/>
          <w:b/>
          <w:kern w:val="0"/>
          <w:lang w:eastAsia="en-US"/>
        </w:rPr>
        <w:lastRenderedPageBreak/>
        <w:t>Государственный земельный надзор</w:t>
      </w:r>
    </w:p>
    <w:p w:rsidR="009622E4" w:rsidRDefault="0011453E" w:rsidP="009622E4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ab/>
      </w:r>
      <w:r w:rsidR="004352D9" w:rsidRPr="0026053F">
        <w:rPr>
          <w:rFonts w:ascii="Segoe UI" w:eastAsia="Calibri" w:hAnsi="Segoe UI" w:cs="Segoe UI"/>
          <w:kern w:val="0"/>
          <w:lang w:eastAsia="en-US"/>
        </w:rPr>
        <w:t>Важнейшим направлением</w:t>
      </w:r>
      <w:r w:rsidR="009F79EA" w:rsidRPr="0026053F">
        <w:rPr>
          <w:rFonts w:ascii="Segoe UI" w:eastAsia="Calibri" w:hAnsi="Segoe UI" w:cs="Segoe UI"/>
          <w:kern w:val="0"/>
          <w:lang w:eastAsia="en-US"/>
        </w:rPr>
        <w:t xml:space="preserve"> деятельности Управления Росреестра по Республике Татарстан продолжает оставаться предупреждение, выявление и пресечение нарушений требований земельного законодательства на территории Республики Татарстан – государственный земельный надзор.</w:t>
      </w:r>
      <w:r>
        <w:rPr>
          <w:rFonts w:ascii="Segoe UI" w:eastAsia="Calibri" w:hAnsi="Segoe UI" w:cs="Segoe UI"/>
          <w:kern w:val="0"/>
          <w:lang w:eastAsia="en-US"/>
        </w:rPr>
        <w:t xml:space="preserve"> </w:t>
      </w:r>
      <w:r>
        <w:rPr>
          <w:rFonts w:ascii="Segoe UI" w:eastAsia="Calibri" w:hAnsi="Segoe UI" w:cs="Segoe UI"/>
          <w:kern w:val="0"/>
          <w:lang w:eastAsia="en-US"/>
        </w:rPr>
        <w:tab/>
      </w:r>
      <w:r w:rsidR="004352D9" w:rsidRPr="0026053F">
        <w:rPr>
          <w:rFonts w:ascii="Segoe UI" w:eastAsia="Calibri" w:hAnsi="Segoe UI" w:cs="Segoe UI"/>
          <w:kern w:val="0"/>
          <w:lang w:eastAsia="en-US"/>
        </w:rPr>
        <w:t xml:space="preserve">В текущем году проведено </w:t>
      </w:r>
      <w:r>
        <w:rPr>
          <w:rFonts w:ascii="Segoe UI" w:eastAsia="Calibri" w:hAnsi="Segoe UI" w:cs="Segoe UI"/>
          <w:kern w:val="0"/>
          <w:lang w:eastAsia="en-US"/>
        </w:rPr>
        <w:t xml:space="preserve">около </w:t>
      </w:r>
      <w:r w:rsidRPr="005774C5">
        <w:rPr>
          <w:rFonts w:ascii="Segoe UI" w:eastAsia="Calibri" w:hAnsi="Segoe UI" w:cs="Segoe UI"/>
          <w:kern w:val="0"/>
          <w:lang w:eastAsia="en-US"/>
        </w:rPr>
        <w:t>7</w:t>
      </w:r>
      <w:r w:rsidR="004352D9" w:rsidRPr="005774C5">
        <w:rPr>
          <w:rFonts w:ascii="Segoe UI" w:eastAsia="Calibri" w:hAnsi="Segoe UI" w:cs="Segoe UI"/>
          <w:kern w:val="0"/>
          <w:lang w:eastAsia="en-US"/>
        </w:rPr>
        <w:t xml:space="preserve"> тысяч проверочных мероприятий</w:t>
      </w:r>
      <w:r w:rsidRPr="005774C5">
        <w:rPr>
          <w:rFonts w:ascii="Segoe UI" w:eastAsia="Calibri" w:hAnsi="Segoe UI" w:cs="Segoe UI"/>
          <w:kern w:val="0"/>
          <w:lang w:eastAsia="en-US"/>
        </w:rPr>
        <w:t>, по результатам которых выдано более 5 тысяч предписаний об устранении нарушений и назначено административных штрафов на сумму, превышающую 16 млн. рублей, что на 4% больше указанного показателя за 2019 год.</w:t>
      </w:r>
      <w:r w:rsidR="004352D9" w:rsidRPr="005774C5">
        <w:rPr>
          <w:rFonts w:ascii="Segoe UI" w:eastAsia="Calibri" w:hAnsi="Segoe UI" w:cs="Segoe UI"/>
          <w:kern w:val="0"/>
          <w:lang w:eastAsia="en-US"/>
        </w:rPr>
        <w:t xml:space="preserve"> Показатель </w:t>
      </w:r>
      <w:proofErr w:type="spellStart"/>
      <w:r w:rsidR="004352D9" w:rsidRPr="005774C5">
        <w:rPr>
          <w:rFonts w:ascii="Segoe UI" w:eastAsia="Calibri" w:hAnsi="Segoe UI" w:cs="Segoe UI"/>
          <w:kern w:val="0"/>
          <w:lang w:eastAsia="en-US"/>
        </w:rPr>
        <w:t>выя</w:t>
      </w:r>
      <w:r w:rsidRPr="005774C5">
        <w:rPr>
          <w:rFonts w:ascii="Segoe UI" w:eastAsia="Calibri" w:hAnsi="Segoe UI" w:cs="Segoe UI"/>
          <w:kern w:val="0"/>
          <w:lang w:eastAsia="en-US"/>
        </w:rPr>
        <w:t>вляемости</w:t>
      </w:r>
      <w:proofErr w:type="spellEnd"/>
      <w:r w:rsidRPr="005774C5">
        <w:rPr>
          <w:rFonts w:ascii="Segoe UI" w:eastAsia="Calibri" w:hAnsi="Segoe UI" w:cs="Segoe UI"/>
          <w:kern w:val="0"/>
          <w:lang w:eastAsia="en-US"/>
        </w:rPr>
        <w:t xml:space="preserve"> нарушений  составил 99</w:t>
      </w:r>
      <w:r w:rsidR="004352D9" w:rsidRPr="005774C5">
        <w:rPr>
          <w:rFonts w:ascii="Segoe UI" w:eastAsia="Calibri" w:hAnsi="Segoe UI" w:cs="Segoe UI"/>
          <w:kern w:val="0"/>
          <w:lang w:eastAsia="en-US"/>
        </w:rPr>
        <w:t>%.</w:t>
      </w:r>
      <w:r w:rsidR="00CF633D" w:rsidRPr="005774C5">
        <w:rPr>
          <w:rFonts w:ascii="Segoe UI" w:eastAsia="Calibri" w:hAnsi="Segoe UI" w:cs="Segoe UI"/>
          <w:kern w:val="0"/>
          <w:lang w:eastAsia="en-US"/>
        </w:rPr>
        <w:t xml:space="preserve"> </w:t>
      </w:r>
      <w:r w:rsidRPr="0011453E">
        <w:rPr>
          <w:rFonts w:ascii="Segoe UI" w:eastAsia="Calibri" w:hAnsi="Segoe UI" w:cs="Segoe UI"/>
          <w:kern w:val="0"/>
          <w:lang w:eastAsia="en-US"/>
        </w:rPr>
        <w:t>Основным видом нарушения остается самовольное занятие земельного участка, за которое к ответственности привлечено 84% нарушителей. За нецелевое использование земельного участка привлечено к ответственности 3% нарушителей, за невыполнение в установленный срок предписаний привлечено 10% виновных лиц.</w:t>
      </w:r>
      <w:r w:rsidR="009622E4">
        <w:rPr>
          <w:rFonts w:ascii="Segoe UI" w:eastAsia="Calibri" w:hAnsi="Segoe UI" w:cs="Segoe UI"/>
          <w:kern w:val="0"/>
          <w:lang w:eastAsia="en-US"/>
        </w:rPr>
        <w:t xml:space="preserve"> </w:t>
      </w:r>
    </w:p>
    <w:p w:rsidR="009622E4" w:rsidRPr="009622E4" w:rsidRDefault="009622E4" w:rsidP="009622E4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ab/>
        <w:t>В 2020-м году</w:t>
      </w:r>
      <w:r w:rsidRPr="009622E4">
        <w:rPr>
          <w:rFonts w:ascii="Segoe UI" w:eastAsia="Calibri" w:hAnsi="Segoe UI" w:cs="Segoe UI"/>
          <w:kern w:val="0"/>
          <w:lang w:eastAsia="en-US"/>
        </w:rPr>
        <w:t xml:space="preserve"> вступил в силу федеральный закон, который вносит изменения в Кодекс об административных правонарушениях (в статью 23.21). Данные изменения позволяют должностным лицам Росреестра Татарстана рассматривать дела об административных правонарушениях, выявленных  в ходе мероприятий по государственному земельному надзору на землях сельскохозяйственного назначения, оборот которых регулируется Федеральным законом «Об обороте земель сел</w:t>
      </w:r>
      <w:r>
        <w:rPr>
          <w:rFonts w:ascii="Segoe UI" w:eastAsia="Calibri" w:hAnsi="Segoe UI" w:cs="Segoe UI"/>
          <w:kern w:val="0"/>
          <w:lang w:eastAsia="en-US"/>
        </w:rPr>
        <w:t>ьскохозяйственного назначения». Д</w:t>
      </w:r>
      <w:r w:rsidRPr="009622E4">
        <w:rPr>
          <w:rFonts w:ascii="Segoe UI" w:eastAsia="Calibri" w:hAnsi="Segoe UI" w:cs="Segoe UI"/>
          <w:kern w:val="0"/>
          <w:lang w:eastAsia="en-US"/>
        </w:rPr>
        <w:t xml:space="preserve">анное нововведение принципиально, так как из-за противоречий и пробелов в законодательстве в Татарстане сложилась ситуация, при которой соблюдение требований законодательства на землях </w:t>
      </w:r>
      <w:proofErr w:type="spellStart"/>
      <w:r w:rsidRPr="009622E4">
        <w:rPr>
          <w:rFonts w:ascii="Segoe UI" w:eastAsia="Calibri" w:hAnsi="Segoe UI" w:cs="Segoe UI"/>
          <w:kern w:val="0"/>
          <w:lang w:eastAsia="en-US"/>
        </w:rPr>
        <w:t>сельхозназначения</w:t>
      </w:r>
      <w:proofErr w:type="spellEnd"/>
      <w:r w:rsidRPr="009622E4">
        <w:rPr>
          <w:rFonts w:ascii="Segoe UI" w:eastAsia="Calibri" w:hAnsi="Segoe UI" w:cs="Segoe UI"/>
          <w:kern w:val="0"/>
          <w:lang w:eastAsia="en-US"/>
        </w:rPr>
        <w:t xml:space="preserve"> не мог контролировать ни один из государственных органов (ни </w:t>
      </w:r>
      <w:proofErr w:type="spellStart"/>
      <w:r w:rsidRPr="009622E4">
        <w:rPr>
          <w:rFonts w:ascii="Segoe UI" w:eastAsia="Calibri" w:hAnsi="Segoe UI" w:cs="Segoe UI"/>
          <w:kern w:val="0"/>
          <w:lang w:eastAsia="en-US"/>
        </w:rPr>
        <w:t>Росреестр</w:t>
      </w:r>
      <w:proofErr w:type="spellEnd"/>
      <w:r w:rsidRPr="009622E4">
        <w:rPr>
          <w:rFonts w:ascii="Segoe UI" w:eastAsia="Calibri" w:hAnsi="Segoe UI" w:cs="Segoe UI"/>
          <w:kern w:val="0"/>
          <w:lang w:eastAsia="en-US"/>
        </w:rPr>
        <w:t xml:space="preserve">, ни </w:t>
      </w:r>
      <w:proofErr w:type="spellStart"/>
      <w:r w:rsidRPr="009622E4">
        <w:rPr>
          <w:rFonts w:ascii="Segoe UI" w:eastAsia="Calibri" w:hAnsi="Segoe UI" w:cs="Segoe UI"/>
          <w:kern w:val="0"/>
          <w:lang w:eastAsia="en-US"/>
        </w:rPr>
        <w:t>Россельхоз</w:t>
      </w:r>
      <w:r>
        <w:rPr>
          <w:rFonts w:ascii="Segoe UI" w:eastAsia="Calibri" w:hAnsi="Segoe UI" w:cs="Segoe UI"/>
          <w:kern w:val="0"/>
          <w:lang w:eastAsia="en-US"/>
        </w:rPr>
        <w:t>надзор</w:t>
      </w:r>
      <w:proofErr w:type="spellEnd"/>
      <w:r>
        <w:rPr>
          <w:rFonts w:ascii="Segoe UI" w:eastAsia="Calibri" w:hAnsi="Segoe UI" w:cs="Segoe UI"/>
          <w:kern w:val="0"/>
          <w:lang w:eastAsia="en-US"/>
        </w:rPr>
        <w:t xml:space="preserve">, ни </w:t>
      </w:r>
      <w:proofErr w:type="spellStart"/>
      <w:r>
        <w:rPr>
          <w:rFonts w:ascii="Segoe UI" w:eastAsia="Calibri" w:hAnsi="Segoe UI" w:cs="Segoe UI"/>
          <w:kern w:val="0"/>
          <w:lang w:eastAsia="en-US"/>
        </w:rPr>
        <w:t>Росприроднадзор</w:t>
      </w:r>
      <w:proofErr w:type="spellEnd"/>
      <w:r>
        <w:rPr>
          <w:rFonts w:ascii="Segoe UI" w:eastAsia="Calibri" w:hAnsi="Segoe UI" w:cs="Segoe UI"/>
          <w:kern w:val="0"/>
          <w:lang w:eastAsia="en-US"/>
        </w:rPr>
        <w:t>).</w:t>
      </w:r>
      <w:r w:rsidRPr="009622E4">
        <w:rPr>
          <w:rFonts w:ascii="Segoe UI" w:eastAsia="Calibri" w:hAnsi="Segoe UI" w:cs="Segoe UI"/>
          <w:kern w:val="0"/>
          <w:lang w:eastAsia="en-US"/>
        </w:rPr>
        <w:t xml:space="preserve"> </w:t>
      </w:r>
    </w:p>
    <w:p w:rsidR="00510541" w:rsidRPr="00FC2C90" w:rsidRDefault="001245CB" w:rsidP="0026053F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b/>
          <w:kern w:val="0"/>
          <w:lang w:eastAsia="en-US"/>
        </w:rPr>
      </w:pPr>
      <w:r w:rsidRPr="00FC2C90">
        <w:rPr>
          <w:rFonts w:ascii="Segoe UI" w:eastAsia="Calibri" w:hAnsi="Segoe UI" w:cs="Segoe UI"/>
          <w:b/>
          <w:kern w:val="0"/>
          <w:lang w:eastAsia="en-US"/>
        </w:rPr>
        <w:t>Привлечение к ответственности арбитражных управляющих</w:t>
      </w:r>
    </w:p>
    <w:p w:rsidR="005774C5" w:rsidRPr="005774C5" w:rsidRDefault="00FC2C90" w:rsidP="005774C5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ab/>
      </w:r>
      <w:r w:rsidR="005774C5" w:rsidRPr="005774C5">
        <w:rPr>
          <w:rFonts w:ascii="Segoe UI" w:eastAsia="Calibri" w:hAnsi="Segoe UI" w:cs="Segoe UI"/>
          <w:kern w:val="0"/>
          <w:lang w:eastAsia="en-US"/>
        </w:rPr>
        <w:t xml:space="preserve">Управлением успешно реализуются функции по контролю (надзору) в сфере </w:t>
      </w:r>
      <w:proofErr w:type="spellStart"/>
      <w:r w:rsidR="005774C5" w:rsidRPr="005774C5">
        <w:rPr>
          <w:rFonts w:ascii="Segoe UI" w:eastAsia="Calibri" w:hAnsi="Segoe UI" w:cs="Segoe UI"/>
          <w:kern w:val="0"/>
          <w:lang w:eastAsia="en-US"/>
        </w:rPr>
        <w:t>саморегулируемых</w:t>
      </w:r>
      <w:proofErr w:type="spellEnd"/>
      <w:r w:rsidR="005774C5" w:rsidRPr="005774C5">
        <w:rPr>
          <w:rFonts w:ascii="Segoe UI" w:eastAsia="Calibri" w:hAnsi="Segoe UI" w:cs="Segoe UI"/>
          <w:kern w:val="0"/>
          <w:lang w:eastAsia="en-US"/>
        </w:rPr>
        <w:t xml:space="preserve"> организаций, и в приоритете остается рассмотрение жалоб, обращений и заявлений на эти организации.</w:t>
      </w:r>
    </w:p>
    <w:p w:rsidR="005774C5" w:rsidRPr="005774C5" w:rsidRDefault="00CE12EE" w:rsidP="005774C5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ab/>
      </w:r>
      <w:r w:rsidR="005774C5" w:rsidRPr="005774C5">
        <w:rPr>
          <w:rFonts w:ascii="Segoe UI" w:eastAsia="Calibri" w:hAnsi="Segoe UI" w:cs="Segoe UI"/>
          <w:kern w:val="0"/>
          <w:lang w:eastAsia="en-US"/>
        </w:rPr>
        <w:t>Так</w:t>
      </w:r>
      <w:r w:rsidR="00BB0B53">
        <w:rPr>
          <w:rFonts w:ascii="Segoe UI" w:eastAsia="Calibri" w:hAnsi="Segoe UI" w:cs="Segoe UI"/>
          <w:kern w:val="0"/>
          <w:lang w:eastAsia="en-US"/>
        </w:rPr>
        <w:t>,</w:t>
      </w:r>
      <w:r w:rsidR="005774C5" w:rsidRPr="005774C5">
        <w:rPr>
          <w:rFonts w:ascii="Segoe UI" w:eastAsia="Calibri" w:hAnsi="Segoe UI" w:cs="Segoe UI"/>
          <w:kern w:val="0"/>
          <w:lang w:eastAsia="en-US"/>
        </w:rPr>
        <w:t xml:space="preserve"> в 2020 году в адрес </w:t>
      </w:r>
      <w:r>
        <w:rPr>
          <w:rFonts w:ascii="Segoe UI" w:eastAsia="Calibri" w:hAnsi="Segoe UI" w:cs="Segoe UI"/>
          <w:kern w:val="0"/>
          <w:lang w:eastAsia="en-US"/>
        </w:rPr>
        <w:t xml:space="preserve">Управления </w:t>
      </w:r>
      <w:r w:rsidR="005774C5" w:rsidRPr="005774C5">
        <w:rPr>
          <w:rFonts w:ascii="Segoe UI" w:eastAsia="Calibri" w:hAnsi="Segoe UI" w:cs="Segoe UI"/>
          <w:kern w:val="0"/>
          <w:lang w:eastAsia="en-US"/>
        </w:rPr>
        <w:t>поступило 600 жалоб на действия (бездействие) арбитражных управляющих. По результатам рассмотрения указанных жалоб составлено 157 протоколов об административном правонарушении, 20 арбитражных управляющих были дисквалифицированы.</w:t>
      </w:r>
      <w:r>
        <w:rPr>
          <w:rFonts w:ascii="Segoe UI" w:eastAsia="Calibri" w:hAnsi="Segoe UI" w:cs="Segoe UI"/>
          <w:kern w:val="0"/>
          <w:lang w:eastAsia="en-US"/>
        </w:rPr>
        <w:t xml:space="preserve"> </w:t>
      </w:r>
      <w:r w:rsidR="005774C5" w:rsidRPr="005774C5">
        <w:rPr>
          <w:rFonts w:ascii="Segoe UI" w:eastAsia="Calibri" w:hAnsi="Segoe UI" w:cs="Segoe UI"/>
          <w:kern w:val="0"/>
          <w:lang w:eastAsia="en-US"/>
        </w:rPr>
        <w:t>В рамках осуществления функций контролирующего органа в делах о банкротстве представителями Управления в текущем году, несмотря на сложную обстановку, принято участие в более чем 360 собраниях кредиторов организаций банкротов.</w:t>
      </w:r>
    </w:p>
    <w:p w:rsidR="00902AEA" w:rsidRPr="00FC2C90" w:rsidRDefault="00902AEA" w:rsidP="00902AEA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b/>
          <w:kern w:val="0"/>
          <w:lang w:eastAsia="en-US"/>
        </w:rPr>
      </w:pPr>
      <w:r w:rsidRPr="00FC2C90">
        <w:rPr>
          <w:rFonts w:ascii="Segoe UI" w:eastAsia="Calibri" w:hAnsi="Segoe UI" w:cs="Segoe UI"/>
          <w:b/>
          <w:kern w:val="0"/>
          <w:lang w:eastAsia="en-US"/>
        </w:rPr>
        <w:t>Ключевые направления деятельности в 2020-м году</w:t>
      </w:r>
    </w:p>
    <w:p w:rsidR="00902AEA" w:rsidRPr="00902AEA" w:rsidRDefault="00510B3C" w:rsidP="00902AEA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ab/>
        <w:t>В</w:t>
      </w:r>
      <w:r w:rsidR="00902AEA" w:rsidRPr="00902AEA">
        <w:rPr>
          <w:rFonts w:ascii="Segoe UI" w:eastAsia="Calibri" w:hAnsi="Segoe UI" w:cs="Segoe UI"/>
          <w:kern w:val="0"/>
          <w:lang w:eastAsia="en-US"/>
        </w:rPr>
        <w:t xml:space="preserve"> 2020-м году </w:t>
      </w:r>
      <w:proofErr w:type="spellStart"/>
      <w:r w:rsidR="00902AEA" w:rsidRPr="00902AEA">
        <w:rPr>
          <w:rFonts w:ascii="Segoe UI" w:eastAsia="Calibri" w:hAnsi="Segoe UI" w:cs="Segoe UI"/>
          <w:kern w:val="0"/>
          <w:lang w:eastAsia="en-US"/>
        </w:rPr>
        <w:t>Росреестр</w:t>
      </w:r>
      <w:proofErr w:type="spellEnd"/>
      <w:r w:rsidR="00902AEA" w:rsidRPr="00902AEA">
        <w:rPr>
          <w:rFonts w:ascii="Segoe UI" w:eastAsia="Calibri" w:hAnsi="Segoe UI" w:cs="Segoe UI"/>
          <w:kern w:val="0"/>
          <w:lang w:eastAsia="en-US"/>
        </w:rPr>
        <w:t xml:space="preserve"> завершил масштабную работу по переходу всех субъектов России на федеральную государственную информационную систему Единый государственный реестр недвижимости</w:t>
      </w:r>
      <w:r w:rsidR="004C6804">
        <w:rPr>
          <w:rFonts w:ascii="Segoe UI" w:eastAsia="Calibri" w:hAnsi="Segoe UI" w:cs="Segoe UI"/>
          <w:kern w:val="0"/>
          <w:lang w:eastAsia="en-US"/>
        </w:rPr>
        <w:t xml:space="preserve"> (ФГИС ЕГРН)</w:t>
      </w:r>
      <w:r w:rsidR="00902AEA" w:rsidRPr="00902AEA">
        <w:rPr>
          <w:rFonts w:ascii="Segoe UI" w:eastAsia="Calibri" w:hAnsi="Segoe UI" w:cs="Segoe UI"/>
          <w:kern w:val="0"/>
          <w:lang w:eastAsia="en-US"/>
        </w:rPr>
        <w:t xml:space="preserve">. В Татарстане данная система недвижимости начала работать с 16 сентября. Внедрение в промышленную эксплуатацию программного комплекса ФГИС ЕГРН, объединившей данные государственного кадастра недвижимости и Единого государственного реестра прав, </w:t>
      </w:r>
      <w:r>
        <w:rPr>
          <w:rFonts w:ascii="Segoe UI" w:eastAsia="Calibri" w:hAnsi="Segoe UI" w:cs="Segoe UI"/>
          <w:kern w:val="0"/>
          <w:lang w:eastAsia="en-US"/>
        </w:rPr>
        <w:t xml:space="preserve">прошло </w:t>
      </w:r>
      <w:r w:rsidR="00902AEA">
        <w:rPr>
          <w:rFonts w:ascii="Segoe UI" w:eastAsia="Calibri" w:hAnsi="Segoe UI" w:cs="Segoe UI"/>
          <w:kern w:val="0"/>
          <w:lang w:eastAsia="en-US"/>
        </w:rPr>
        <w:t xml:space="preserve">без приостановления приема документов.  </w:t>
      </w:r>
      <w:r w:rsidR="00902AEA" w:rsidRPr="00902AEA">
        <w:rPr>
          <w:rFonts w:ascii="Segoe UI" w:eastAsia="Calibri" w:hAnsi="Segoe UI" w:cs="Segoe UI"/>
          <w:kern w:val="0"/>
          <w:lang w:eastAsia="en-US"/>
        </w:rPr>
        <w:t>ФГИС ЕГРН позволяет  сделать процесс принятия решений по регистрации прав и кадастровому учету более прозрачным</w:t>
      </w:r>
      <w:r>
        <w:rPr>
          <w:rFonts w:ascii="Segoe UI" w:eastAsia="Calibri" w:hAnsi="Segoe UI" w:cs="Segoe UI"/>
          <w:kern w:val="0"/>
          <w:lang w:eastAsia="en-US"/>
        </w:rPr>
        <w:t>. Н</w:t>
      </w:r>
      <w:r w:rsidR="00902AEA" w:rsidRPr="00902AEA">
        <w:rPr>
          <w:rFonts w:ascii="Segoe UI" w:eastAsia="Calibri" w:hAnsi="Segoe UI" w:cs="Segoe UI"/>
          <w:kern w:val="0"/>
          <w:lang w:eastAsia="en-US"/>
        </w:rPr>
        <w:t>овая система</w:t>
      </w:r>
      <w:r w:rsidR="004C6804">
        <w:rPr>
          <w:rFonts w:ascii="Segoe UI" w:eastAsia="Calibri" w:hAnsi="Segoe UI" w:cs="Segoe UI"/>
          <w:kern w:val="0"/>
          <w:lang w:eastAsia="en-US"/>
        </w:rPr>
        <w:t xml:space="preserve"> нацелена на оптимизацию на</w:t>
      </w:r>
      <w:r w:rsidR="00902AEA" w:rsidRPr="00902AEA">
        <w:rPr>
          <w:rFonts w:ascii="Segoe UI" w:eastAsia="Calibri" w:hAnsi="Segoe UI" w:cs="Segoe UI"/>
          <w:kern w:val="0"/>
          <w:lang w:eastAsia="en-US"/>
        </w:rPr>
        <w:t xml:space="preserve"> взаимодействие всех органов и организаций, участвующих в оказании </w:t>
      </w:r>
      <w:proofErr w:type="spellStart"/>
      <w:r w:rsidR="00902AEA" w:rsidRPr="00902AEA">
        <w:rPr>
          <w:rFonts w:ascii="Segoe UI" w:eastAsia="Calibri" w:hAnsi="Segoe UI" w:cs="Segoe UI"/>
          <w:kern w:val="0"/>
          <w:lang w:eastAsia="en-US"/>
        </w:rPr>
        <w:t>госуслуг</w:t>
      </w:r>
      <w:proofErr w:type="spellEnd"/>
      <w:r w:rsidR="00902AEA" w:rsidRPr="00902AEA">
        <w:rPr>
          <w:rFonts w:ascii="Segoe UI" w:eastAsia="Calibri" w:hAnsi="Segoe UI" w:cs="Segoe UI"/>
          <w:kern w:val="0"/>
          <w:lang w:eastAsia="en-US"/>
        </w:rPr>
        <w:t xml:space="preserve"> по регистрации прав.  </w:t>
      </w:r>
    </w:p>
    <w:p w:rsidR="00902AEA" w:rsidRDefault="00902AEA" w:rsidP="00902AEA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 xml:space="preserve"> </w:t>
      </w:r>
      <w:r>
        <w:rPr>
          <w:rFonts w:ascii="Segoe UI" w:eastAsia="Calibri" w:hAnsi="Segoe UI" w:cs="Segoe UI"/>
          <w:kern w:val="0"/>
          <w:lang w:eastAsia="en-US"/>
        </w:rPr>
        <w:tab/>
        <w:t xml:space="preserve">Также </w:t>
      </w:r>
      <w:r w:rsidRPr="00902AEA">
        <w:rPr>
          <w:rFonts w:ascii="Segoe UI" w:eastAsia="Calibri" w:hAnsi="Segoe UI" w:cs="Segoe UI"/>
          <w:kern w:val="0"/>
          <w:lang w:eastAsia="en-US"/>
        </w:rPr>
        <w:t xml:space="preserve">одним из ключевых направлений деятельности Росреестра Татарстана в 2020-м году стала реализации проекта «Наполнение Единого государственного реестра недвижимости необходимыми данными». В рамках данного проекта Управлением Росреестра по Республике Татарстан и Кабинетом Министров Республики Татарстан </w:t>
      </w:r>
      <w:r w:rsidRPr="00902AEA">
        <w:rPr>
          <w:rFonts w:ascii="Segoe UI" w:eastAsia="Calibri" w:hAnsi="Segoe UI" w:cs="Segoe UI"/>
          <w:kern w:val="0"/>
          <w:lang w:eastAsia="en-US"/>
        </w:rPr>
        <w:lastRenderedPageBreak/>
        <w:t xml:space="preserve">утверждена соответствующая Дорожная карта. </w:t>
      </w:r>
      <w:r w:rsidR="007F246F">
        <w:rPr>
          <w:rFonts w:ascii="Segoe UI" w:eastAsia="Calibri" w:hAnsi="Segoe UI" w:cs="Segoe UI"/>
          <w:kern w:val="0"/>
          <w:lang w:eastAsia="en-US"/>
        </w:rPr>
        <w:t xml:space="preserve">В рамках ее реализации будет проведена </w:t>
      </w:r>
      <w:r w:rsidRPr="00902AEA">
        <w:rPr>
          <w:rFonts w:ascii="Segoe UI" w:eastAsia="Calibri" w:hAnsi="Segoe UI" w:cs="Segoe UI"/>
          <w:kern w:val="0"/>
          <w:lang w:eastAsia="en-US"/>
        </w:rPr>
        <w:t xml:space="preserve">масштабная работа по выявлению и внесению в ЕГРН правообладателей ранее учтённых объектов недвижимости. Отсутствие сведений о правообладателе в реестре недвижимости (а таких объектов в </w:t>
      </w:r>
      <w:r w:rsidR="00BB0B53">
        <w:rPr>
          <w:rFonts w:ascii="Segoe UI" w:eastAsia="Calibri" w:hAnsi="Segoe UI" w:cs="Segoe UI"/>
          <w:kern w:val="0"/>
          <w:lang w:eastAsia="en-US"/>
        </w:rPr>
        <w:t>Татарстане</w:t>
      </w:r>
      <w:r w:rsidR="00073B4F">
        <w:rPr>
          <w:rFonts w:ascii="Segoe UI" w:eastAsia="Calibri" w:hAnsi="Segoe UI" w:cs="Segoe UI"/>
          <w:kern w:val="0"/>
          <w:lang w:eastAsia="en-US"/>
        </w:rPr>
        <w:t xml:space="preserve"> около 950 </w:t>
      </w:r>
      <w:proofErr w:type="spellStart"/>
      <w:proofErr w:type="gramStart"/>
      <w:r w:rsidR="00073B4F">
        <w:rPr>
          <w:rFonts w:ascii="Segoe UI" w:eastAsia="Calibri" w:hAnsi="Segoe UI" w:cs="Segoe UI"/>
          <w:kern w:val="0"/>
          <w:lang w:eastAsia="en-US"/>
        </w:rPr>
        <w:t>тыс</w:t>
      </w:r>
      <w:proofErr w:type="spellEnd"/>
      <w:proofErr w:type="gramEnd"/>
      <w:r w:rsidRPr="00902AEA">
        <w:rPr>
          <w:rFonts w:ascii="Segoe UI" w:eastAsia="Calibri" w:hAnsi="Segoe UI" w:cs="Segoe UI"/>
          <w:kern w:val="0"/>
          <w:lang w:eastAsia="en-US"/>
        </w:rPr>
        <w:t>) создаёт риск невозможности учета права собственности, к примеру, при изъятии земельного участка для государственных или муниципальных нужд, при согласовании местоположения границ земельных участков и т.д.</w:t>
      </w:r>
      <w:r>
        <w:rPr>
          <w:rFonts w:ascii="Segoe UI" w:eastAsia="Calibri" w:hAnsi="Segoe UI" w:cs="Segoe UI"/>
          <w:kern w:val="0"/>
          <w:lang w:eastAsia="en-US"/>
        </w:rPr>
        <w:t xml:space="preserve"> </w:t>
      </w:r>
    </w:p>
    <w:p w:rsidR="00603C92" w:rsidRPr="00603C92" w:rsidRDefault="00EA368C" w:rsidP="00603C92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 xml:space="preserve"> </w:t>
      </w:r>
      <w:r>
        <w:rPr>
          <w:rFonts w:ascii="Segoe UI" w:eastAsia="Calibri" w:hAnsi="Segoe UI" w:cs="Segoe UI"/>
          <w:kern w:val="0"/>
          <w:lang w:eastAsia="en-US"/>
        </w:rPr>
        <w:tab/>
        <w:t>В 2021 году в Республике</w:t>
      </w:r>
      <w:r w:rsidR="00510B3C">
        <w:rPr>
          <w:rFonts w:ascii="Segoe UI" w:eastAsia="Calibri" w:hAnsi="Segoe UI" w:cs="Segoe UI"/>
          <w:kern w:val="0"/>
          <w:lang w:eastAsia="en-US"/>
        </w:rPr>
        <w:t xml:space="preserve"> Татарстан </w:t>
      </w:r>
      <w:r w:rsidR="00603C92" w:rsidRPr="00603C92">
        <w:rPr>
          <w:rFonts w:ascii="Segoe UI" w:eastAsia="Calibri" w:hAnsi="Segoe UI" w:cs="Segoe UI"/>
          <w:kern w:val="0"/>
          <w:lang w:eastAsia="en-US"/>
        </w:rPr>
        <w:t xml:space="preserve">будет реализован проект по созданию Единого информационного ресурса о земле и недвижимости. Помимо Республики Татарстан  </w:t>
      </w:r>
      <w:proofErr w:type="gramStart"/>
      <w:r w:rsidR="00603C92" w:rsidRPr="00603C92">
        <w:rPr>
          <w:rFonts w:ascii="Segoe UI" w:eastAsia="Calibri" w:hAnsi="Segoe UI" w:cs="Segoe UI"/>
          <w:kern w:val="0"/>
          <w:lang w:eastAsia="en-US"/>
        </w:rPr>
        <w:t>в</w:t>
      </w:r>
      <w:proofErr w:type="gramEnd"/>
      <w:r w:rsidR="00603C92" w:rsidRPr="00603C92">
        <w:rPr>
          <w:rFonts w:ascii="Segoe UI" w:eastAsia="Calibri" w:hAnsi="Segoe UI" w:cs="Segoe UI"/>
          <w:kern w:val="0"/>
          <w:lang w:eastAsia="en-US"/>
        </w:rPr>
        <w:t xml:space="preserve"> </w:t>
      </w:r>
      <w:proofErr w:type="gramStart"/>
      <w:r w:rsidR="00603C92" w:rsidRPr="00603C92">
        <w:rPr>
          <w:rFonts w:ascii="Segoe UI" w:eastAsia="Calibri" w:hAnsi="Segoe UI" w:cs="Segoe UI"/>
          <w:kern w:val="0"/>
          <w:lang w:eastAsia="en-US"/>
        </w:rPr>
        <w:t>пилот</w:t>
      </w:r>
      <w:proofErr w:type="gramEnd"/>
      <w:r w:rsidR="00603C92" w:rsidRPr="00603C92">
        <w:rPr>
          <w:rFonts w:ascii="Segoe UI" w:eastAsia="Calibri" w:hAnsi="Segoe UI" w:cs="Segoe UI"/>
          <w:kern w:val="0"/>
          <w:lang w:eastAsia="en-US"/>
        </w:rPr>
        <w:t xml:space="preserve"> вошли Пермский край, Краснодарский край и Иркутская область. Соответствующее Постановление, подписанное председателем Правительства РФ Михаилом </w:t>
      </w:r>
      <w:proofErr w:type="spellStart"/>
      <w:r w:rsidR="00603C92" w:rsidRPr="00603C92">
        <w:rPr>
          <w:rFonts w:ascii="Segoe UI" w:eastAsia="Calibri" w:hAnsi="Segoe UI" w:cs="Segoe UI"/>
          <w:kern w:val="0"/>
          <w:lang w:eastAsia="en-US"/>
        </w:rPr>
        <w:t>Мишустиным</w:t>
      </w:r>
      <w:proofErr w:type="spellEnd"/>
      <w:r w:rsidR="00603C92" w:rsidRPr="00603C92">
        <w:rPr>
          <w:rFonts w:ascii="Segoe UI" w:eastAsia="Calibri" w:hAnsi="Segoe UI" w:cs="Segoe UI"/>
          <w:kern w:val="0"/>
          <w:lang w:eastAsia="en-US"/>
        </w:rPr>
        <w:t xml:space="preserve">, вступило в силу 15 января 2021 года. За проведение эксперимента федеральными органами исполнительной власти, уполномоченными на обеспечение проведения эксперимента, являются </w:t>
      </w:r>
      <w:proofErr w:type="spellStart"/>
      <w:r w:rsidR="00603C92" w:rsidRPr="00603C92">
        <w:rPr>
          <w:rFonts w:ascii="Segoe UI" w:eastAsia="Calibri" w:hAnsi="Segoe UI" w:cs="Segoe UI"/>
          <w:kern w:val="0"/>
          <w:lang w:eastAsia="en-US"/>
        </w:rPr>
        <w:t>Росреестр</w:t>
      </w:r>
      <w:proofErr w:type="spellEnd"/>
      <w:r w:rsidR="00603C92" w:rsidRPr="00603C92">
        <w:rPr>
          <w:rFonts w:ascii="Segoe UI" w:eastAsia="Calibri" w:hAnsi="Segoe UI" w:cs="Segoe UI"/>
          <w:kern w:val="0"/>
          <w:lang w:eastAsia="en-US"/>
        </w:rPr>
        <w:t xml:space="preserve"> и </w:t>
      </w:r>
      <w:proofErr w:type="spellStart"/>
      <w:r w:rsidR="00603C92" w:rsidRPr="00603C92">
        <w:rPr>
          <w:rFonts w:ascii="Segoe UI" w:eastAsia="Calibri" w:hAnsi="Segoe UI" w:cs="Segoe UI"/>
          <w:kern w:val="0"/>
          <w:lang w:eastAsia="en-US"/>
        </w:rPr>
        <w:t>Минцифра</w:t>
      </w:r>
      <w:proofErr w:type="spellEnd"/>
      <w:r w:rsidR="00603C92" w:rsidRPr="00603C92">
        <w:rPr>
          <w:rFonts w:ascii="Segoe UI" w:eastAsia="Calibri" w:hAnsi="Segoe UI" w:cs="Segoe UI"/>
          <w:kern w:val="0"/>
          <w:lang w:eastAsia="en-US"/>
        </w:rPr>
        <w:t>.</w:t>
      </w:r>
      <w:r w:rsidR="00603C92">
        <w:rPr>
          <w:rFonts w:ascii="Segoe UI" w:eastAsia="Calibri" w:hAnsi="Segoe UI" w:cs="Segoe UI"/>
          <w:kern w:val="0"/>
          <w:lang w:eastAsia="en-US"/>
        </w:rPr>
        <w:t xml:space="preserve"> </w:t>
      </w:r>
      <w:r w:rsidR="00603C92" w:rsidRPr="00603C92">
        <w:rPr>
          <w:rFonts w:ascii="Segoe UI" w:eastAsia="Calibri" w:hAnsi="Segoe UI" w:cs="Segoe UI"/>
          <w:kern w:val="0"/>
          <w:lang w:eastAsia="en-US"/>
        </w:rPr>
        <w:t xml:space="preserve">В Республике Татарстан эксперимент пройдет на территории </w:t>
      </w:r>
      <w:proofErr w:type="spellStart"/>
      <w:r w:rsidR="00603C92" w:rsidRPr="00603C92">
        <w:rPr>
          <w:rFonts w:ascii="Segoe UI" w:eastAsia="Calibri" w:hAnsi="Segoe UI" w:cs="Segoe UI"/>
          <w:kern w:val="0"/>
          <w:lang w:eastAsia="en-US"/>
        </w:rPr>
        <w:t>Атнинского</w:t>
      </w:r>
      <w:proofErr w:type="spellEnd"/>
      <w:r w:rsidR="00603C92" w:rsidRPr="00603C92">
        <w:rPr>
          <w:rFonts w:ascii="Segoe UI" w:eastAsia="Calibri" w:hAnsi="Segoe UI" w:cs="Segoe UI"/>
          <w:kern w:val="0"/>
          <w:lang w:eastAsia="en-US"/>
        </w:rPr>
        <w:t xml:space="preserve">, </w:t>
      </w:r>
      <w:proofErr w:type="spellStart"/>
      <w:r w:rsidR="00603C92" w:rsidRPr="00603C92">
        <w:rPr>
          <w:rFonts w:ascii="Segoe UI" w:eastAsia="Calibri" w:hAnsi="Segoe UI" w:cs="Segoe UI"/>
          <w:kern w:val="0"/>
          <w:lang w:eastAsia="en-US"/>
        </w:rPr>
        <w:t>Зеленодольского</w:t>
      </w:r>
      <w:proofErr w:type="spellEnd"/>
      <w:r w:rsidR="00603C92" w:rsidRPr="00603C92">
        <w:rPr>
          <w:rFonts w:ascii="Segoe UI" w:eastAsia="Calibri" w:hAnsi="Segoe UI" w:cs="Segoe UI"/>
          <w:kern w:val="0"/>
          <w:lang w:eastAsia="en-US"/>
        </w:rPr>
        <w:t xml:space="preserve"> и </w:t>
      </w:r>
      <w:proofErr w:type="spellStart"/>
      <w:r w:rsidR="00603C92" w:rsidRPr="00603C92">
        <w:rPr>
          <w:rFonts w:ascii="Segoe UI" w:eastAsia="Calibri" w:hAnsi="Segoe UI" w:cs="Segoe UI"/>
          <w:kern w:val="0"/>
          <w:lang w:eastAsia="en-US"/>
        </w:rPr>
        <w:t>Пестречинского</w:t>
      </w:r>
      <w:proofErr w:type="spellEnd"/>
      <w:r w:rsidR="00603C92" w:rsidRPr="00603C92">
        <w:rPr>
          <w:rFonts w:ascii="Segoe UI" w:eastAsia="Calibri" w:hAnsi="Segoe UI" w:cs="Segoe UI"/>
          <w:kern w:val="0"/>
          <w:lang w:eastAsia="en-US"/>
        </w:rPr>
        <w:t xml:space="preserve"> муниципальных районов</w:t>
      </w:r>
      <w:r w:rsidR="00603C92">
        <w:rPr>
          <w:rFonts w:ascii="Segoe UI" w:eastAsia="Calibri" w:hAnsi="Segoe UI" w:cs="Segoe UI"/>
          <w:kern w:val="0"/>
          <w:lang w:eastAsia="en-US"/>
        </w:rPr>
        <w:t xml:space="preserve">. </w:t>
      </w:r>
      <w:r w:rsidR="00603C92" w:rsidRPr="00603C92">
        <w:rPr>
          <w:rFonts w:ascii="Segoe UI" w:eastAsia="Calibri" w:hAnsi="Segoe UI" w:cs="Segoe UI"/>
          <w:kern w:val="0"/>
          <w:lang w:eastAsia="en-US"/>
        </w:rPr>
        <w:t>Эксперимент по созданию ЕИР позволит объединить информационные системы 11 федеральных ведомств и органов власти субъектов. По итогам проекта граждане и бизнес смогут получать исчерпывающую информацию о земельных участках и расположенных на них объектах недвижимости по принципу «одного окна».</w:t>
      </w:r>
    </w:p>
    <w:p w:rsidR="0026053F" w:rsidRPr="00FC2C90" w:rsidRDefault="00060E82" w:rsidP="00060E82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b/>
          <w:kern w:val="0"/>
          <w:lang w:eastAsia="en-US"/>
        </w:rPr>
      </w:pPr>
      <w:r>
        <w:rPr>
          <w:rFonts w:ascii="Calibri" w:eastAsia="Calibri" w:hAnsi="Calibri"/>
        </w:rPr>
        <w:t xml:space="preserve">                                                                       </w:t>
      </w:r>
      <w:r w:rsidR="0026053F" w:rsidRPr="0026053F">
        <w:rPr>
          <w:rFonts w:ascii="Segoe UI" w:eastAsia="Calibri" w:hAnsi="Segoe UI" w:cs="Segoe UI"/>
          <w:kern w:val="0"/>
          <w:lang w:eastAsia="en-US"/>
        </w:rPr>
        <w:t xml:space="preserve"> </w:t>
      </w:r>
      <w:r w:rsidR="00B8366A" w:rsidRPr="00FC2C90">
        <w:rPr>
          <w:rFonts w:ascii="Segoe UI" w:eastAsia="Calibri" w:hAnsi="Segoe UI" w:cs="Segoe UI"/>
          <w:b/>
          <w:kern w:val="0"/>
          <w:lang w:eastAsia="en-US"/>
        </w:rPr>
        <w:t>Задачи на 2021</w:t>
      </w:r>
      <w:r w:rsidR="0026053F" w:rsidRPr="00FC2C90">
        <w:rPr>
          <w:rFonts w:ascii="Segoe UI" w:eastAsia="Calibri" w:hAnsi="Segoe UI" w:cs="Segoe UI"/>
          <w:b/>
          <w:kern w:val="0"/>
          <w:lang w:eastAsia="en-US"/>
        </w:rPr>
        <w:t xml:space="preserve"> год</w:t>
      </w:r>
    </w:p>
    <w:p w:rsidR="00B8366A" w:rsidRPr="00B8366A" w:rsidRDefault="00B8366A" w:rsidP="00B8366A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B8366A">
        <w:rPr>
          <w:rFonts w:ascii="Segoe UI" w:eastAsia="Calibri" w:hAnsi="Segoe UI" w:cs="Segoe UI"/>
          <w:kern w:val="0"/>
          <w:lang w:eastAsia="en-US"/>
        </w:rPr>
        <w:t xml:space="preserve">Задачи, которые ставит перед собой Управление в 2021 году: </w:t>
      </w:r>
    </w:p>
    <w:p w:rsidR="00B8366A" w:rsidRPr="00B8366A" w:rsidRDefault="00B8366A" w:rsidP="00B8366A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B8366A">
        <w:rPr>
          <w:rFonts w:ascii="Segoe UI" w:eastAsia="Calibri" w:hAnsi="Segoe UI" w:cs="Segoe UI"/>
          <w:kern w:val="0"/>
          <w:lang w:eastAsia="en-US"/>
        </w:rPr>
        <w:t>- распространение электронного взаимодействия на заявителей всех уровней;</w:t>
      </w:r>
    </w:p>
    <w:p w:rsidR="00B8366A" w:rsidRPr="00B8366A" w:rsidRDefault="00B8366A" w:rsidP="00B8366A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B8366A">
        <w:rPr>
          <w:rFonts w:ascii="Segoe UI" w:eastAsia="Calibri" w:hAnsi="Segoe UI" w:cs="Segoe UI"/>
          <w:kern w:val="0"/>
          <w:lang w:eastAsia="en-US"/>
        </w:rPr>
        <w:t>- реализация мероприятий, предусмотренных дорожными картами;</w:t>
      </w:r>
    </w:p>
    <w:p w:rsidR="00B8366A" w:rsidRPr="00B8366A" w:rsidRDefault="00B8366A" w:rsidP="00B8366A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B8366A">
        <w:rPr>
          <w:rFonts w:ascii="Segoe UI" w:eastAsia="Calibri" w:hAnsi="Segoe UI" w:cs="Segoe UI"/>
          <w:kern w:val="0"/>
          <w:lang w:eastAsia="en-US"/>
        </w:rPr>
        <w:t>- минимизация бумаги при учетно-регистрационных действиях;</w:t>
      </w:r>
    </w:p>
    <w:p w:rsidR="00B8366A" w:rsidRPr="00B8366A" w:rsidRDefault="00B8366A" w:rsidP="00B8366A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B8366A">
        <w:rPr>
          <w:rFonts w:ascii="Segoe UI" w:eastAsia="Calibri" w:hAnsi="Segoe UI" w:cs="Segoe UI"/>
          <w:kern w:val="0"/>
          <w:lang w:eastAsia="en-US"/>
        </w:rPr>
        <w:t>- организация работы по пресечению нарушений на землях сельскохозяйственного назначения;</w:t>
      </w:r>
    </w:p>
    <w:p w:rsidR="00B8366A" w:rsidRPr="00B8366A" w:rsidRDefault="00B8366A" w:rsidP="00B8366A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 w:rsidRPr="00B8366A">
        <w:rPr>
          <w:rFonts w:ascii="Segoe UI" w:eastAsia="Calibri" w:hAnsi="Segoe UI" w:cs="Segoe UI"/>
          <w:kern w:val="0"/>
          <w:lang w:eastAsia="en-US"/>
        </w:rPr>
        <w:t>- активное взаимодействие с районами республики в развитии муни</w:t>
      </w:r>
      <w:r w:rsidR="00BB0B53">
        <w:rPr>
          <w:rFonts w:ascii="Segoe UI" w:eastAsia="Calibri" w:hAnsi="Segoe UI" w:cs="Segoe UI"/>
          <w:kern w:val="0"/>
          <w:lang w:eastAsia="en-US"/>
        </w:rPr>
        <w:t>ципального земельного контроля;</w:t>
      </w:r>
    </w:p>
    <w:p w:rsidR="00B8366A" w:rsidRDefault="00510B3C" w:rsidP="00060E82">
      <w:pPr>
        <w:widowControl/>
        <w:shd w:val="clear" w:color="auto" w:fill="FFFFFF"/>
        <w:tabs>
          <w:tab w:val="left" w:pos="993"/>
        </w:tabs>
        <w:suppressAutoHyphens w:val="0"/>
        <w:jc w:val="both"/>
        <w:rPr>
          <w:rFonts w:ascii="Segoe UI" w:eastAsia="Calibri" w:hAnsi="Segoe UI" w:cs="Segoe UI"/>
          <w:kern w:val="0"/>
          <w:lang w:eastAsia="en-US"/>
        </w:rPr>
      </w:pPr>
      <w:r>
        <w:rPr>
          <w:rFonts w:ascii="Segoe UI" w:eastAsia="Calibri" w:hAnsi="Segoe UI" w:cs="Segoe UI"/>
          <w:kern w:val="0"/>
          <w:lang w:eastAsia="en-US"/>
        </w:rPr>
        <w:t xml:space="preserve">- обеспечение проведения </w:t>
      </w:r>
      <w:r w:rsidR="00094757">
        <w:rPr>
          <w:rFonts w:ascii="Segoe UI" w:eastAsia="Calibri" w:hAnsi="Segoe UI" w:cs="Segoe UI"/>
          <w:kern w:val="0"/>
          <w:lang w:eastAsia="en-US"/>
        </w:rPr>
        <w:t xml:space="preserve">эксперимента по созданию </w:t>
      </w:r>
      <w:r w:rsidR="00C2279A">
        <w:rPr>
          <w:rFonts w:ascii="Segoe UI" w:eastAsia="Calibri" w:hAnsi="Segoe UI" w:cs="Segoe UI"/>
          <w:kern w:val="0"/>
          <w:lang w:eastAsia="en-US"/>
        </w:rPr>
        <w:t xml:space="preserve">Единого </w:t>
      </w:r>
      <w:r w:rsidR="00C2279A" w:rsidRPr="00603C92">
        <w:rPr>
          <w:rFonts w:ascii="Segoe UI" w:eastAsia="Calibri" w:hAnsi="Segoe UI" w:cs="Segoe UI"/>
          <w:kern w:val="0"/>
          <w:lang w:eastAsia="en-US"/>
        </w:rPr>
        <w:t>информационного ресурса о земле и недвижимости</w:t>
      </w:r>
      <w:r w:rsidR="00C2279A">
        <w:rPr>
          <w:rFonts w:ascii="Segoe UI" w:eastAsia="Calibri" w:hAnsi="Segoe UI" w:cs="Segoe UI"/>
          <w:kern w:val="0"/>
          <w:lang w:eastAsia="en-US"/>
        </w:rPr>
        <w:t xml:space="preserve"> (</w:t>
      </w:r>
      <w:r w:rsidR="00094757">
        <w:rPr>
          <w:rFonts w:ascii="Segoe UI" w:eastAsia="Calibri" w:hAnsi="Segoe UI" w:cs="Segoe UI"/>
          <w:kern w:val="0"/>
          <w:lang w:eastAsia="en-US"/>
        </w:rPr>
        <w:t>ЕИР</w:t>
      </w:r>
      <w:r w:rsidR="00C2279A">
        <w:rPr>
          <w:rFonts w:ascii="Segoe UI" w:eastAsia="Calibri" w:hAnsi="Segoe UI" w:cs="Segoe UI"/>
          <w:kern w:val="0"/>
          <w:lang w:eastAsia="en-US"/>
        </w:rPr>
        <w:t>)</w:t>
      </w:r>
      <w:r w:rsidR="00094757">
        <w:rPr>
          <w:rFonts w:ascii="Segoe UI" w:eastAsia="Calibri" w:hAnsi="Segoe UI" w:cs="Segoe UI"/>
          <w:kern w:val="0"/>
          <w:lang w:eastAsia="en-US"/>
        </w:rPr>
        <w:t>.</w:t>
      </w:r>
    </w:p>
    <w:p w:rsidR="000C05C2" w:rsidRPr="0026053F" w:rsidRDefault="000C05C2" w:rsidP="0026053F">
      <w:pPr>
        <w:widowControl/>
        <w:shd w:val="clear" w:color="auto" w:fill="FFFFFF"/>
        <w:tabs>
          <w:tab w:val="left" w:pos="993"/>
        </w:tabs>
        <w:suppressAutoHyphens w:val="0"/>
        <w:jc w:val="center"/>
        <w:rPr>
          <w:rFonts w:ascii="Segoe UI" w:eastAsia="Calibri" w:hAnsi="Segoe UI" w:cs="Segoe UI"/>
          <w:b/>
          <w:kern w:val="0"/>
          <w:lang w:eastAsia="en-US"/>
        </w:rPr>
      </w:pPr>
      <w:r w:rsidRPr="0026053F">
        <w:rPr>
          <w:rFonts w:ascii="Segoe UI" w:eastAsia="Calibri" w:hAnsi="Segoe UI" w:cs="Segoe UI"/>
          <w:b/>
          <w:kern w:val="0"/>
          <w:lang w:eastAsia="en-US"/>
        </w:rPr>
        <w:t>Итоги деятельности Кадастровой палаты по Р</w:t>
      </w:r>
      <w:r w:rsidR="0026053F" w:rsidRPr="0026053F">
        <w:rPr>
          <w:rFonts w:ascii="Segoe UI" w:eastAsia="Calibri" w:hAnsi="Segoe UI" w:cs="Segoe UI"/>
          <w:b/>
          <w:kern w:val="0"/>
          <w:lang w:eastAsia="en-US"/>
        </w:rPr>
        <w:t xml:space="preserve">еспублике </w:t>
      </w:r>
      <w:r w:rsidRPr="0026053F">
        <w:rPr>
          <w:rFonts w:ascii="Segoe UI" w:eastAsia="Calibri" w:hAnsi="Segoe UI" w:cs="Segoe UI"/>
          <w:b/>
          <w:kern w:val="0"/>
          <w:lang w:eastAsia="en-US"/>
        </w:rPr>
        <w:t>Т</w:t>
      </w:r>
      <w:r w:rsidR="0026053F" w:rsidRPr="0026053F">
        <w:rPr>
          <w:rFonts w:ascii="Segoe UI" w:eastAsia="Calibri" w:hAnsi="Segoe UI" w:cs="Segoe UI"/>
          <w:b/>
          <w:kern w:val="0"/>
          <w:lang w:eastAsia="en-US"/>
        </w:rPr>
        <w:t>атарстан</w:t>
      </w:r>
    </w:p>
    <w:p w:rsidR="000C05C2" w:rsidRPr="0026053F" w:rsidRDefault="000C05C2" w:rsidP="000C05C2">
      <w:pPr>
        <w:jc w:val="both"/>
        <w:rPr>
          <w:b/>
        </w:rPr>
      </w:pPr>
    </w:p>
    <w:p w:rsidR="00FC2C90" w:rsidRPr="00985DF8" w:rsidRDefault="00FC2C90" w:rsidP="00FC2C90">
      <w:pPr>
        <w:ind w:firstLine="708"/>
        <w:jc w:val="center"/>
        <w:rPr>
          <w:rFonts w:ascii="Segoe UI" w:hAnsi="Segoe UI" w:cs="Segoe UI"/>
          <w:b/>
        </w:rPr>
      </w:pPr>
      <w:r w:rsidRPr="00985DF8">
        <w:rPr>
          <w:rFonts w:ascii="Segoe UI" w:hAnsi="Segoe UI" w:cs="Segoe UI"/>
          <w:b/>
        </w:rPr>
        <w:t>Переход на новую информационную систему</w:t>
      </w:r>
    </w:p>
    <w:p w:rsidR="00FC2C90" w:rsidRPr="00985DF8" w:rsidRDefault="00FC2C90" w:rsidP="00FC2C90">
      <w:pPr>
        <w:ind w:firstLine="708"/>
        <w:jc w:val="both"/>
        <w:rPr>
          <w:rFonts w:ascii="Segoe UI" w:hAnsi="Segoe UI" w:cs="Segoe UI"/>
          <w:i/>
        </w:rPr>
      </w:pPr>
      <w:r w:rsidRPr="00985DF8">
        <w:rPr>
          <w:rFonts w:ascii="Segoe UI" w:hAnsi="Segoe UI" w:cs="Segoe UI"/>
        </w:rPr>
        <w:t>Важным событием минувшего года для Кадастровой палаты стал переход на новую систему учета недвижимого имущества – Федеральную государственную информационную систему Единого государственного реестра недвижимости (ФГИС ЕГРН), объединившую базы данных Государственного кадастра недвижимости (ГКН) и Единого государственного реестра прав (ЕГРП).</w:t>
      </w:r>
    </w:p>
    <w:p w:rsidR="00FC2C90" w:rsidRPr="00985DF8" w:rsidRDefault="00FC2C90" w:rsidP="00FC2C90">
      <w:pPr>
        <w:ind w:firstLine="708"/>
        <w:jc w:val="both"/>
        <w:rPr>
          <w:rFonts w:ascii="Segoe UI" w:hAnsi="Segoe UI" w:cs="Segoe UI"/>
        </w:rPr>
      </w:pPr>
      <w:r w:rsidRPr="00985DF8">
        <w:rPr>
          <w:rFonts w:ascii="Segoe UI" w:hAnsi="Segoe UI" w:cs="Segoe UI"/>
        </w:rPr>
        <w:t xml:space="preserve">Главное достижение и преимущество этой системы заключается в консолидации сведений из отдельных баз данных ГКН и ЕГРП, которые велись отдельно в каждом регионе, в единый для всей России реестр недвижимости. Новая база позволяет упростить и сократить сроки обработки информации о недвижимости, благодаря оптимальному взаимодействию всех органов и организаций, участвующих в оказании услуг по регистрации недвижимости. Данный программный продукт предоставляет возможность пользоваться дополнительными сервисами, например, SPV-сервисом Федеральной кадастровой палаты, благодаря которому можно в </w:t>
      </w:r>
      <w:proofErr w:type="spellStart"/>
      <w:r w:rsidRPr="00985DF8">
        <w:rPr>
          <w:rFonts w:ascii="Segoe UI" w:hAnsi="Segoe UI" w:cs="Segoe UI"/>
        </w:rPr>
        <w:t>онлайн-режиме</w:t>
      </w:r>
      <w:proofErr w:type="spellEnd"/>
      <w:r w:rsidRPr="00985DF8">
        <w:rPr>
          <w:rFonts w:ascii="Segoe UI" w:hAnsi="Segoe UI" w:cs="Segoe UI"/>
        </w:rPr>
        <w:t xml:space="preserve"> заказать выписку об объекте недвижимости. Новый сервис сократил время выдачи сведений до нескольких минут. </w:t>
      </w:r>
    </w:p>
    <w:p w:rsidR="00FC2C90" w:rsidRDefault="00FC2C90" w:rsidP="00FC2C90">
      <w:pPr>
        <w:ind w:firstLine="708"/>
        <w:jc w:val="center"/>
        <w:rPr>
          <w:rFonts w:ascii="Segoe UI" w:hAnsi="Segoe UI" w:cs="Segoe UI"/>
          <w:b/>
        </w:rPr>
      </w:pPr>
    </w:p>
    <w:p w:rsidR="000D7722" w:rsidRDefault="000D7722" w:rsidP="00FC2C90">
      <w:pPr>
        <w:ind w:firstLine="708"/>
        <w:jc w:val="center"/>
        <w:rPr>
          <w:rFonts w:ascii="Segoe UI" w:hAnsi="Segoe UI" w:cs="Segoe UI"/>
          <w:b/>
        </w:rPr>
      </w:pPr>
    </w:p>
    <w:p w:rsidR="00FC2C90" w:rsidRPr="00985DF8" w:rsidRDefault="00FC2C90" w:rsidP="00FC2C90">
      <w:pPr>
        <w:ind w:firstLine="708"/>
        <w:jc w:val="center"/>
        <w:rPr>
          <w:rFonts w:ascii="Segoe UI" w:hAnsi="Segoe UI" w:cs="Segoe UI"/>
          <w:b/>
        </w:rPr>
      </w:pPr>
      <w:r w:rsidRPr="00985DF8">
        <w:rPr>
          <w:rFonts w:ascii="Segoe UI" w:hAnsi="Segoe UI" w:cs="Segoe UI"/>
          <w:b/>
        </w:rPr>
        <w:lastRenderedPageBreak/>
        <w:t>Наполнение ЕГРН сведениями о границах</w:t>
      </w:r>
    </w:p>
    <w:p w:rsidR="00FC2C90" w:rsidRPr="00985DF8" w:rsidRDefault="00FC2C90" w:rsidP="00FC2C90">
      <w:pPr>
        <w:ind w:firstLine="708"/>
        <w:jc w:val="both"/>
        <w:rPr>
          <w:rFonts w:ascii="Segoe UI" w:hAnsi="Segoe UI" w:cs="Segoe UI"/>
        </w:rPr>
      </w:pPr>
      <w:r w:rsidRPr="00985DF8">
        <w:rPr>
          <w:rFonts w:ascii="Segoe UI" w:hAnsi="Segoe UI" w:cs="Segoe UI"/>
        </w:rPr>
        <w:t>Одним из ключевых направлений деятельности Кадастровой палаты по РТ является наполнение ЕГРН сведениями о границах. Это один из важных показателей дорожной карты, утвержденной в нашей республике в рамках реализации проекта дорожной карты Росреестра «Наполнение Единого государственного реестра недвижимости необходимыми сведениями».</w:t>
      </w:r>
    </w:p>
    <w:p w:rsidR="00FC2C90" w:rsidRPr="00985DF8" w:rsidRDefault="00FC2C90" w:rsidP="00FC2C90">
      <w:pPr>
        <w:ind w:firstLine="708"/>
        <w:jc w:val="both"/>
        <w:rPr>
          <w:rFonts w:ascii="Segoe UI" w:hAnsi="Segoe UI" w:cs="Segoe UI"/>
        </w:rPr>
      </w:pPr>
      <w:r w:rsidRPr="00985DF8">
        <w:rPr>
          <w:rFonts w:ascii="Segoe UI" w:hAnsi="Segoe UI" w:cs="Segoe UI"/>
        </w:rPr>
        <w:t>В Татарстане границы муниципальных образований внесены в ЕГРН полностью. Наблюдается положительная динамика по внесению границ населенных пунктов, но работа еще далека от завершения. Всего внесены границы 861 населенного пункта из 3119, что составляет 27%.</w:t>
      </w:r>
    </w:p>
    <w:p w:rsidR="00FC2C90" w:rsidRPr="00985DF8" w:rsidRDefault="00FC2C90" w:rsidP="00FC2C90">
      <w:pPr>
        <w:ind w:firstLine="708"/>
        <w:jc w:val="both"/>
        <w:rPr>
          <w:rFonts w:ascii="Segoe UI" w:hAnsi="Segoe UI" w:cs="Segoe UI"/>
        </w:rPr>
      </w:pPr>
      <w:r w:rsidRPr="00985DF8">
        <w:rPr>
          <w:rFonts w:ascii="Segoe UI" w:hAnsi="Segoe UI" w:cs="Segoe UI"/>
        </w:rPr>
        <w:t xml:space="preserve">На сегодняшний день в Татарстане в реестр недвижимости </w:t>
      </w:r>
      <w:proofErr w:type="gramStart"/>
      <w:r w:rsidRPr="00985DF8">
        <w:rPr>
          <w:rFonts w:ascii="Segoe UI" w:hAnsi="Segoe UI" w:cs="Segoe UI"/>
        </w:rPr>
        <w:t>из</w:t>
      </w:r>
      <w:proofErr w:type="gramEnd"/>
      <w:r w:rsidRPr="00985DF8">
        <w:rPr>
          <w:rFonts w:ascii="Segoe UI" w:hAnsi="Segoe UI" w:cs="Segoe UI"/>
        </w:rPr>
        <w:t xml:space="preserve"> более </w:t>
      </w:r>
      <w:proofErr w:type="gramStart"/>
      <w:r w:rsidRPr="00985DF8">
        <w:rPr>
          <w:rFonts w:ascii="Segoe UI" w:hAnsi="Segoe UI" w:cs="Segoe UI"/>
        </w:rPr>
        <w:t>чем</w:t>
      </w:r>
      <w:proofErr w:type="gramEnd"/>
      <w:r w:rsidRPr="00985DF8">
        <w:rPr>
          <w:rFonts w:ascii="Segoe UI" w:hAnsi="Segoe UI" w:cs="Segoe UI"/>
        </w:rPr>
        <w:t xml:space="preserve"> 13 тыс. территориальных зон внесены сведения о границах только 92. От эффективности проведения данной работы напрямую зависит развитие учетно-регистрационной системы и упрощение процедур ведения бизнеса.</w:t>
      </w:r>
    </w:p>
    <w:p w:rsidR="00FC2C90" w:rsidRPr="00985DF8" w:rsidRDefault="00FC2C90" w:rsidP="00FC2C90">
      <w:pPr>
        <w:ind w:firstLine="708"/>
        <w:jc w:val="both"/>
        <w:rPr>
          <w:rFonts w:ascii="Segoe UI" w:eastAsia="Times New Roman" w:hAnsi="Segoe UI" w:cs="Segoe UI"/>
        </w:rPr>
      </w:pPr>
      <w:r w:rsidRPr="00985DF8">
        <w:rPr>
          <w:rFonts w:ascii="Segoe UI" w:hAnsi="Segoe UI" w:cs="Segoe UI"/>
        </w:rPr>
        <w:t xml:space="preserve">Согласно новым требованиям законодательства срок подготовки </w:t>
      </w:r>
      <w:r w:rsidRPr="00985DF8">
        <w:rPr>
          <w:rFonts w:ascii="Segoe UI" w:eastAsia="Times New Roman" w:hAnsi="Segoe UI" w:cs="Segoe UI"/>
        </w:rPr>
        <w:t>органами государственной власти и местного самоуправления сведений о границах населенных пунктов и территориальных зон перенесен с 1 июня 2020 года на 1 июня 2023 года.</w:t>
      </w:r>
      <w:r w:rsidRPr="00985DF8">
        <w:rPr>
          <w:rFonts w:ascii="Segoe UI" w:hAnsi="Segoe UI" w:cs="Segoe UI"/>
        </w:rPr>
        <w:t xml:space="preserve"> Н</w:t>
      </w:r>
      <w:r w:rsidRPr="00985DF8">
        <w:rPr>
          <w:rFonts w:ascii="Segoe UI" w:eastAsia="Times New Roman" w:hAnsi="Segoe UI" w:cs="Segoe UI"/>
        </w:rPr>
        <w:t>аправить же такие сведения для внесения в реестр недвижимости необходимо до 1 января 2024 года.</w:t>
      </w:r>
    </w:p>
    <w:p w:rsidR="00FC2C90" w:rsidRPr="00985DF8" w:rsidRDefault="00FC2C90" w:rsidP="00FC2C90">
      <w:pPr>
        <w:ind w:firstLine="708"/>
        <w:jc w:val="center"/>
        <w:rPr>
          <w:rFonts w:ascii="Segoe UI" w:hAnsi="Segoe UI" w:cs="Segoe UI"/>
          <w:b/>
        </w:rPr>
      </w:pPr>
      <w:r w:rsidRPr="00985DF8">
        <w:rPr>
          <w:rFonts w:ascii="Segoe UI" w:hAnsi="Segoe UI" w:cs="Segoe UI"/>
          <w:b/>
        </w:rPr>
        <w:t>Услуги Кадастровой палаты по РТ</w:t>
      </w:r>
    </w:p>
    <w:p w:rsidR="00FC2C90" w:rsidRPr="00985DF8" w:rsidRDefault="00FC2C90" w:rsidP="00FC2C90">
      <w:pPr>
        <w:ind w:firstLine="708"/>
        <w:jc w:val="both"/>
        <w:rPr>
          <w:rFonts w:ascii="Segoe UI" w:hAnsi="Segoe UI" w:cs="Segoe UI"/>
        </w:rPr>
      </w:pPr>
      <w:r w:rsidRPr="00985DF8">
        <w:rPr>
          <w:rFonts w:ascii="Segoe UI" w:hAnsi="Segoe UI" w:cs="Segoe UI"/>
        </w:rPr>
        <w:t>Одним из приоритетных направлений в работе Кадастровой палаты является развитие деятельности по предоставлению услуг гражданам. В период карантинных мер наиболее популярной стала услуга по выездному обслуживанию заявителей. Порядка 2500 пакетов документов для оформления недвижимости было принято и доставлено в рамках данной услуги в 2020 году. Также неизменно устойчивым остаётся спрос на консультационные услуги, что объясняется высокой квалификацией сотрудников и богатым многолетним опытом. В прошлом году</w:t>
      </w:r>
      <w:r w:rsidRPr="00FC2C90">
        <w:rPr>
          <w:rFonts w:ascii="Segoe UI" w:hAnsi="Segoe UI" w:cs="Segoe UI"/>
        </w:rPr>
        <w:t xml:space="preserve"> </w:t>
      </w:r>
      <w:r w:rsidRPr="00985DF8">
        <w:rPr>
          <w:rFonts w:ascii="Segoe UI" w:hAnsi="Segoe UI" w:cs="Segoe UI"/>
        </w:rPr>
        <w:t xml:space="preserve">эксперты провели более 1400 консультаций. </w:t>
      </w:r>
    </w:p>
    <w:p w:rsidR="00FC2C90" w:rsidRPr="00985DF8" w:rsidRDefault="00FC2C90" w:rsidP="00FC2C90">
      <w:pPr>
        <w:jc w:val="center"/>
        <w:rPr>
          <w:rFonts w:ascii="Segoe UI" w:hAnsi="Segoe UI" w:cs="Segoe UI"/>
          <w:b/>
        </w:rPr>
      </w:pPr>
      <w:r w:rsidRPr="00985DF8">
        <w:rPr>
          <w:rFonts w:ascii="Segoe UI" w:hAnsi="Segoe UI" w:cs="Segoe UI"/>
          <w:b/>
        </w:rPr>
        <w:t>Новые полномочия</w:t>
      </w:r>
    </w:p>
    <w:p w:rsidR="00FC2C90" w:rsidRPr="00985DF8" w:rsidRDefault="00FC2C90" w:rsidP="00FC2C90">
      <w:pPr>
        <w:pStyle w:val="Default"/>
        <w:ind w:firstLine="708"/>
        <w:jc w:val="both"/>
        <w:rPr>
          <w:rFonts w:ascii="Segoe UI" w:hAnsi="Segoe UI" w:cs="Segoe UI"/>
          <w:color w:val="auto"/>
        </w:rPr>
      </w:pPr>
      <w:r w:rsidRPr="00985DF8">
        <w:rPr>
          <w:rFonts w:ascii="Segoe UI" w:hAnsi="Segoe UI" w:cs="Segoe UI"/>
          <w:color w:val="auto"/>
        </w:rPr>
        <w:t>Федеральным законом 269-ФЗ Кадастровая палата наделена новыми полномочиями в области государственной кадастровой оценки. С 2021 года Кадастровая палата начнет предоставлять в ГБУ «Центр государственной кадастровой оценки» перечни объектов недвижимости, подлежащих государственной кадастровой оценке, а с 2022 года - сведения реестра границ и сведения о сделках с объектами недвижимости, включая цены таких сделок.</w:t>
      </w:r>
    </w:p>
    <w:p w:rsidR="00FC2C90" w:rsidRPr="00985DF8" w:rsidRDefault="00FC2C90" w:rsidP="00FC2C90">
      <w:pPr>
        <w:jc w:val="center"/>
        <w:rPr>
          <w:rFonts w:ascii="Segoe UI" w:hAnsi="Segoe UI" w:cs="Segoe UI"/>
          <w:b/>
        </w:rPr>
      </w:pPr>
      <w:r w:rsidRPr="00985DF8">
        <w:rPr>
          <w:rFonts w:ascii="Segoe UI" w:hAnsi="Segoe UI" w:cs="Segoe UI"/>
          <w:b/>
        </w:rPr>
        <w:t>Задачи на 2021 год</w:t>
      </w:r>
    </w:p>
    <w:p w:rsidR="00FC2C90" w:rsidRPr="00985DF8" w:rsidRDefault="00FC2C90" w:rsidP="00FC2C90">
      <w:pPr>
        <w:ind w:firstLine="709"/>
        <w:jc w:val="both"/>
        <w:rPr>
          <w:rFonts w:ascii="Segoe UI" w:hAnsi="Segoe UI" w:cs="Segoe UI"/>
        </w:rPr>
      </w:pPr>
      <w:r w:rsidRPr="00985DF8">
        <w:rPr>
          <w:rFonts w:ascii="Segoe UI" w:hAnsi="Segoe UI" w:cs="Segoe UI"/>
        </w:rPr>
        <w:t xml:space="preserve">2021 год ознаменован 20-летним юбилеем Кадастровой палаты по РТ. Задачи, которые стоят перед ведомством </w:t>
      </w:r>
      <w:proofErr w:type="spellStart"/>
      <w:r w:rsidRPr="00985DF8">
        <w:rPr>
          <w:rFonts w:ascii="Segoe UI" w:hAnsi="Segoe UI" w:cs="Segoe UI"/>
        </w:rPr>
        <w:t>вэтом</w:t>
      </w:r>
      <w:proofErr w:type="spellEnd"/>
      <w:r w:rsidRPr="00985DF8">
        <w:rPr>
          <w:rFonts w:ascii="Segoe UI" w:hAnsi="Segoe UI" w:cs="Segoe UI"/>
        </w:rPr>
        <w:t xml:space="preserve"> году:</w:t>
      </w:r>
    </w:p>
    <w:p w:rsidR="00FC2C90" w:rsidRPr="00985DF8" w:rsidRDefault="00FC2C90" w:rsidP="00FC2C90">
      <w:pPr>
        <w:ind w:firstLine="709"/>
        <w:jc w:val="both"/>
        <w:rPr>
          <w:rFonts w:ascii="Segoe UI" w:hAnsi="Segoe UI" w:cs="Segoe UI"/>
        </w:rPr>
      </w:pPr>
      <w:r w:rsidRPr="00985DF8">
        <w:rPr>
          <w:rFonts w:ascii="Segoe UI" w:hAnsi="Segoe UI" w:cs="Segoe UI"/>
        </w:rPr>
        <w:t>- достижение показателей государственного задания;</w:t>
      </w:r>
    </w:p>
    <w:p w:rsidR="00FC2C90" w:rsidRPr="00985DF8" w:rsidRDefault="00FC2C90" w:rsidP="00FC2C90">
      <w:pPr>
        <w:ind w:firstLine="709"/>
        <w:jc w:val="both"/>
        <w:rPr>
          <w:rFonts w:ascii="Segoe UI" w:hAnsi="Segoe UI" w:cs="Segoe UI"/>
        </w:rPr>
      </w:pPr>
      <w:r w:rsidRPr="00985DF8">
        <w:rPr>
          <w:rFonts w:ascii="Segoe UI" w:hAnsi="Segoe UI" w:cs="Segoe UI"/>
        </w:rPr>
        <w:t>- развитие деятельности по предоставлению услуг гражданам;</w:t>
      </w:r>
    </w:p>
    <w:p w:rsidR="00FC2C90" w:rsidRPr="00985DF8" w:rsidRDefault="00FC2C90" w:rsidP="00FC2C90">
      <w:pPr>
        <w:ind w:firstLine="709"/>
        <w:jc w:val="both"/>
        <w:rPr>
          <w:rFonts w:ascii="Segoe UI" w:hAnsi="Segoe UI" w:cs="Segoe UI"/>
        </w:rPr>
      </w:pPr>
      <w:r w:rsidRPr="00985DF8">
        <w:rPr>
          <w:rFonts w:ascii="Segoe UI" w:hAnsi="Segoe UI" w:cs="Segoe UI"/>
        </w:rPr>
        <w:t>- повышение качества сведений ЕГРН;</w:t>
      </w:r>
    </w:p>
    <w:p w:rsidR="00FC2C90" w:rsidRPr="00985DF8" w:rsidRDefault="00FC2C90" w:rsidP="00FC2C90">
      <w:pPr>
        <w:ind w:firstLine="709"/>
        <w:jc w:val="both"/>
        <w:rPr>
          <w:rFonts w:ascii="Segoe UI" w:hAnsi="Segoe UI" w:cs="Segoe UI"/>
        </w:rPr>
      </w:pPr>
      <w:r w:rsidRPr="00985DF8">
        <w:rPr>
          <w:rFonts w:ascii="Segoe UI" w:hAnsi="Segoe UI" w:cs="Segoe UI"/>
        </w:rPr>
        <w:t>- выполнение мероприятий предусмотренных дорожной картой</w:t>
      </w:r>
      <w:proofErr w:type="gramStart"/>
      <w:r w:rsidRPr="00985DF8">
        <w:rPr>
          <w:rFonts w:ascii="Segoe UI" w:hAnsi="Segoe UI" w:cs="Segoe UI"/>
        </w:rPr>
        <w:t>«Н</w:t>
      </w:r>
      <w:proofErr w:type="gramEnd"/>
      <w:r w:rsidRPr="00985DF8">
        <w:rPr>
          <w:rFonts w:ascii="Segoe UI" w:hAnsi="Segoe UI" w:cs="Segoe UI"/>
        </w:rPr>
        <w:t>аполнение Единого государственного реестра недвижимости необходимыми сведениями».</w:t>
      </w:r>
      <w:bookmarkStart w:id="0" w:name="_GoBack"/>
      <w:bookmarkEnd w:id="0"/>
    </w:p>
    <w:p w:rsidR="00523CDB" w:rsidRDefault="00523CDB" w:rsidP="00FF5FD9">
      <w:pPr>
        <w:widowControl/>
        <w:shd w:val="clear" w:color="auto" w:fill="FFFFFF"/>
        <w:suppressAutoHyphens w:val="0"/>
        <w:spacing w:line="276" w:lineRule="auto"/>
        <w:jc w:val="center"/>
        <w:rPr>
          <w:rStyle w:val="a5"/>
          <w:shd w:val="clear" w:color="auto" w:fill="FFFFFF"/>
        </w:rPr>
      </w:pPr>
    </w:p>
    <w:p w:rsidR="00060E82" w:rsidRPr="00341A7F" w:rsidRDefault="00CE3AF6" w:rsidP="00060E82">
      <w:pPr>
        <w:pStyle w:val="ad"/>
        <w:ind w:left="0"/>
        <w:contextualSpacing w:val="0"/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>К</w:t>
      </w:r>
      <w:r w:rsidR="00060E82" w:rsidRPr="00341A7F">
        <w:rPr>
          <w:rFonts w:asciiTheme="minorHAnsi" w:eastAsiaTheme="minorEastAsia" w:hAnsiTheme="minorHAnsi" w:cstheme="minorBidi"/>
          <w:b/>
          <w:sz w:val="22"/>
          <w:szCs w:val="22"/>
        </w:rPr>
        <w:t>онтакты для СМИ</w:t>
      </w:r>
    </w:p>
    <w:p w:rsidR="00060E82" w:rsidRPr="009260B1" w:rsidRDefault="00060E82" w:rsidP="00060E82">
      <w:r w:rsidRPr="009260B1">
        <w:t>Пресс-служба Росреестра Татарстана</w:t>
      </w:r>
    </w:p>
    <w:p w:rsidR="00060E82" w:rsidRPr="0069702D" w:rsidRDefault="00060E82" w:rsidP="00060E82">
      <w:r w:rsidRPr="009260B1">
        <w:t>+8 843 255</w:t>
      </w:r>
      <w:r w:rsidR="0069702D" w:rsidRPr="0069702D">
        <w:t xml:space="preserve"> 25 10</w:t>
      </w:r>
    </w:p>
    <w:p w:rsidR="009379B7" w:rsidRDefault="00060E82" w:rsidP="00060E82">
      <w:r w:rsidRPr="009260B1">
        <w:t>Пресс-служба</w:t>
      </w:r>
      <w:r>
        <w:t xml:space="preserve"> Кадастровой палаты </w:t>
      </w:r>
    </w:p>
    <w:p w:rsidR="00F41539" w:rsidRDefault="00060E82" w:rsidP="009379B7">
      <w:pPr>
        <w:rPr>
          <w:rFonts w:ascii="Arial" w:hAnsi="Arial" w:cs="Arial"/>
          <w:sz w:val="28"/>
          <w:szCs w:val="28"/>
        </w:rPr>
      </w:pPr>
      <w:r w:rsidRPr="009260B1">
        <w:t xml:space="preserve"> </w:t>
      </w:r>
      <w:r>
        <w:rPr>
          <w:rFonts w:ascii="Segoe UI" w:hAnsi="Segoe UI" w:cs="Segoe UI"/>
          <w:sz w:val="20"/>
          <w:szCs w:val="20"/>
        </w:rPr>
        <w:t>8 950 326 92 02</w:t>
      </w:r>
    </w:p>
    <w:sectPr w:rsidR="00F41539" w:rsidSect="0051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956"/>
        </w:tabs>
        <w:ind w:left="538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956"/>
        </w:tabs>
        <w:ind w:left="553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956"/>
        </w:tabs>
        <w:ind w:left="567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956"/>
        </w:tabs>
        <w:ind w:left="582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956"/>
        </w:tabs>
        <w:ind w:left="596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956"/>
        </w:tabs>
        <w:ind w:left="610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956"/>
        </w:tabs>
        <w:ind w:left="625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956"/>
        </w:tabs>
        <w:ind w:left="639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956"/>
        </w:tabs>
        <w:ind w:left="6540" w:hanging="1584"/>
      </w:pPr>
    </w:lvl>
  </w:abstractNum>
  <w:abstractNum w:abstractNumId="1">
    <w:nsid w:val="0D3D7C81"/>
    <w:multiLevelType w:val="hybridMultilevel"/>
    <w:tmpl w:val="836A027E"/>
    <w:lvl w:ilvl="0" w:tplc="5944166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10541"/>
    <w:rsid w:val="000021B1"/>
    <w:rsid w:val="0004128F"/>
    <w:rsid w:val="00060E82"/>
    <w:rsid w:val="00061FD5"/>
    <w:rsid w:val="00063001"/>
    <w:rsid w:val="00073B4F"/>
    <w:rsid w:val="00074C14"/>
    <w:rsid w:val="00094757"/>
    <w:rsid w:val="000C05C2"/>
    <w:rsid w:val="000D7722"/>
    <w:rsid w:val="000E4CF1"/>
    <w:rsid w:val="000E5497"/>
    <w:rsid w:val="000F538B"/>
    <w:rsid w:val="00100A71"/>
    <w:rsid w:val="0011453E"/>
    <w:rsid w:val="00123F96"/>
    <w:rsid w:val="001245CB"/>
    <w:rsid w:val="001379F6"/>
    <w:rsid w:val="00142735"/>
    <w:rsid w:val="00144F98"/>
    <w:rsid w:val="00176147"/>
    <w:rsid w:val="00195C08"/>
    <w:rsid w:val="001D7D9E"/>
    <w:rsid w:val="001E4423"/>
    <w:rsid w:val="00200230"/>
    <w:rsid w:val="00215101"/>
    <w:rsid w:val="002454A9"/>
    <w:rsid w:val="0026053F"/>
    <w:rsid w:val="00262198"/>
    <w:rsid w:val="00262AE1"/>
    <w:rsid w:val="002C0C18"/>
    <w:rsid w:val="002D53B4"/>
    <w:rsid w:val="00311683"/>
    <w:rsid w:val="00315BF0"/>
    <w:rsid w:val="00331EC5"/>
    <w:rsid w:val="00371198"/>
    <w:rsid w:val="003958F4"/>
    <w:rsid w:val="003B2183"/>
    <w:rsid w:val="0042454A"/>
    <w:rsid w:val="004352D9"/>
    <w:rsid w:val="00474BFD"/>
    <w:rsid w:val="004B0720"/>
    <w:rsid w:val="004C6804"/>
    <w:rsid w:val="004F0065"/>
    <w:rsid w:val="004F0900"/>
    <w:rsid w:val="00510541"/>
    <w:rsid w:val="00510B3C"/>
    <w:rsid w:val="00522CB6"/>
    <w:rsid w:val="00523CDB"/>
    <w:rsid w:val="00545F31"/>
    <w:rsid w:val="00551D2F"/>
    <w:rsid w:val="00562CCF"/>
    <w:rsid w:val="005774C5"/>
    <w:rsid w:val="00587B6E"/>
    <w:rsid w:val="005B23E9"/>
    <w:rsid w:val="005E72BA"/>
    <w:rsid w:val="005E76AD"/>
    <w:rsid w:val="00603C92"/>
    <w:rsid w:val="00616C69"/>
    <w:rsid w:val="006344F5"/>
    <w:rsid w:val="006879B1"/>
    <w:rsid w:val="0069702D"/>
    <w:rsid w:val="006F2529"/>
    <w:rsid w:val="006F7673"/>
    <w:rsid w:val="0072040F"/>
    <w:rsid w:val="00732797"/>
    <w:rsid w:val="0074260B"/>
    <w:rsid w:val="007706D6"/>
    <w:rsid w:val="00785C5D"/>
    <w:rsid w:val="00790504"/>
    <w:rsid w:val="00795086"/>
    <w:rsid w:val="007A256D"/>
    <w:rsid w:val="007D281D"/>
    <w:rsid w:val="007F246F"/>
    <w:rsid w:val="00867C34"/>
    <w:rsid w:val="00871C68"/>
    <w:rsid w:val="008C77C5"/>
    <w:rsid w:val="008F5562"/>
    <w:rsid w:val="00902AEA"/>
    <w:rsid w:val="00906FAA"/>
    <w:rsid w:val="009070DF"/>
    <w:rsid w:val="00933E4F"/>
    <w:rsid w:val="009379B7"/>
    <w:rsid w:val="00960D21"/>
    <w:rsid w:val="009622E4"/>
    <w:rsid w:val="009A3F70"/>
    <w:rsid w:val="009A5A6D"/>
    <w:rsid w:val="009B2179"/>
    <w:rsid w:val="009F46D4"/>
    <w:rsid w:val="009F79EA"/>
    <w:rsid w:val="00A26971"/>
    <w:rsid w:val="00A40B52"/>
    <w:rsid w:val="00A41EBF"/>
    <w:rsid w:val="00A51AC5"/>
    <w:rsid w:val="00A60A2E"/>
    <w:rsid w:val="00A65696"/>
    <w:rsid w:val="00A742C3"/>
    <w:rsid w:val="00A8282E"/>
    <w:rsid w:val="00AE338D"/>
    <w:rsid w:val="00AE5EF0"/>
    <w:rsid w:val="00AF2A92"/>
    <w:rsid w:val="00AF5293"/>
    <w:rsid w:val="00B02B2A"/>
    <w:rsid w:val="00B11C82"/>
    <w:rsid w:val="00B16C94"/>
    <w:rsid w:val="00B7201E"/>
    <w:rsid w:val="00B7534A"/>
    <w:rsid w:val="00B80273"/>
    <w:rsid w:val="00B8366A"/>
    <w:rsid w:val="00B864AF"/>
    <w:rsid w:val="00BA7FCE"/>
    <w:rsid w:val="00BB0B53"/>
    <w:rsid w:val="00BC6974"/>
    <w:rsid w:val="00C12F48"/>
    <w:rsid w:val="00C2279A"/>
    <w:rsid w:val="00C30B74"/>
    <w:rsid w:val="00C4424C"/>
    <w:rsid w:val="00C81370"/>
    <w:rsid w:val="00C95714"/>
    <w:rsid w:val="00CE12EE"/>
    <w:rsid w:val="00CE19F7"/>
    <w:rsid w:val="00CE3AF6"/>
    <w:rsid w:val="00CF633D"/>
    <w:rsid w:val="00D1496B"/>
    <w:rsid w:val="00D275AD"/>
    <w:rsid w:val="00D41777"/>
    <w:rsid w:val="00D6249C"/>
    <w:rsid w:val="00DD5541"/>
    <w:rsid w:val="00DF3492"/>
    <w:rsid w:val="00E16A55"/>
    <w:rsid w:val="00E26DA6"/>
    <w:rsid w:val="00E54849"/>
    <w:rsid w:val="00E64800"/>
    <w:rsid w:val="00E904E1"/>
    <w:rsid w:val="00EA368C"/>
    <w:rsid w:val="00ED761D"/>
    <w:rsid w:val="00F15E61"/>
    <w:rsid w:val="00F41539"/>
    <w:rsid w:val="00F46519"/>
    <w:rsid w:val="00F8450C"/>
    <w:rsid w:val="00F933C7"/>
    <w:rsid w:val="00F94E4A"/>
    <w:rsid w:val="00FA479D"/>
    <w:rsid w:val="00FC2C90"/>
    <w:rsid w:val="00FF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100A71"/>
    <w:pPr>
      <w:keepNext/>
      <w:numPr>
        <w:numId w:val="1"/>
      </w:numPr>
      <w:spacing w:before="240" w:after="120"/>
      <w:outlineLvl w:val="0"/>
    </w:pPr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qFormat/>
    <w:rsid w:val="00510541"/>
    <w:rPr>
      <w:i/>
      <w:iCs/>
    </w:rPr>
  </w:style>
  <w:style w:type="character" w:styleId="a5">
    <w:name w:val="Strong"/>
    <w:basedOn w:val="a1"/>
    <w:qFormat/>
    <w:rsid w:val="00510541"/>
    <w:rPr>
      <w:b/>
      <w:bCs/>
    </w:rPr>
  </w:style>
  <w:style w:type="character" w:customStyle="1" w:styleId="a6">
    <w:name w:val="Цветовое выделение для Текст"/>
    <w:rsid w:val="00510541"/>
    <w:rPr>
      <w:sz w:val="24"/>
    </w:rPr>
  </w:style>
  <w:style w:type="paragraph" w:customStyle="1" w:styleId="dash041e0431044b0447043d044b0439">
    <w:name w:val="dash041e_0431_044b_0447_043d_044b_0439"/>
    <w:basedOn w:val="a"/>
    <w:rsid w:val="00474BF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10">
    <w:name w:val="Заголовок 1 Знак"/>
    <w:basedOn w:val="a1"/>
    <w:link w:val="1"/>
    <w:rsid w:val="00100A71"/>
    <w:rPr>
      <w:rFonts w:ascii="Arial" w:eastAsia="Microsoft YaHei" w:hAnsi="Arial" w:cs="Mangal"/>
      <w:b/>
      <w:bCs/>
      <w:kern w:val="1"/>
      <w:sz w:val="32"/>
      <w:szCs w:val="32"/>
      <w:lang w:eastAsia="zh-CN" w:bidi="hi-IN"/>
    </w:rPr>
  </w:style>
  <w:style w:type="paragraph" w:styleId="a0">
    <w:name w:val="Body Text"/>
    <w:basedOn w:val="a"/>
    <w:link w:val="a7"/>
    <w:unhideWhenUsed/>
    <w:rsid w:val="00100A71"/>
    <w:pPr>
      <w:spacing w:after="120"/>
    </w:pPr>
  </w:style>
  <w:style w:type="character" w:customStyle="1" w:styleId="a7">
    <w:name w:val="Основной текст Знак"/>
    <w:basedOn w:val="a1"/>
    <w:link w:val="a0"/>
    <w:rsid w:val="00100A71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8">
    <w:name w:val="Normal (Web)"/>
    <w:basedOn w:val="a"/>
    <w:link w:val="a9"/>
    <w:unhideWhenUsed/>
    <w:rsid w:val="000C05C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a">
    <w:name w:val="No Spacing"/>
    <w:uiPriority w:val="1"/>
    <w:qFormat/>
    <w:rsid w:val="00F41539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23F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23F96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060E82"/>
    <w:pPr>
      <w:widowControl/>
      <w:suppressAutoHyphens w:val="0"/>
      <w:ind w:left="720"/>
      <w:contextualSpacing/>
    </w:pPr>
    <w:rPr>
      <w:rFonts w:eastAsia="Times New Roman"/>
      <w:kern w:val="0"/>
      <w:lang w:eastAsia="ru-RU"/>
    </w:rPr>
  </w:style>
  <w:style w:type="paragraph" w:customStyle="1" w:styleId="a00">
    <w:name w:val="a0"/>
    <w:basedOn w:val="a"/>
    <w:rsid w:val="0011453E"/>
    <w:pPr>
      <w:widowControl/>
      <w:suppressAutoHyphens w:val="0"/>
    </w:pPr>
    <w:rPr>
      <w:rFonts w:ascii="Calibri" w:eastAsia="Times New Roman" w:hAnsi="Calibri"/>
      <w:color w:val="000000"/>
      <w:kern w:val="0"/>
      <w:sz w:val="20"/>
      <w:szCs w:val="20"/>
      <w:lang w:eastAsia="ru-RU"/>
    </w:rPr>
  </w:style>
  <w:style w:type="character" w:customStyle="1" w:styleId="a9">
    <w:name w:val="Обычный (веб) Знак"/>
    <w:basedOn w:val="a1"/>
    <w:link w:val="a8"/>
    <w:rsid w:val="0011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Intense Quote"/>
    <w:basedOn w:val="a"/>
    <w:next w:val="a"/>
    <w:link w:val="af"/>
    <w:rsid w:val="005774C5"/>
    <w:pPr>
      <w:suppressAutoHyphens w:val="0"/>
      <w:spacing w:before="200" w:after="280"/>
      <w:ind w:left="936" w:right="936"/>
    </w:pPr>
    <w:rPr>
      <w:rFonts w:eastAsia="Times New Roman"/>
      <w:b/>
      <w:i/>
      <w:color w:val="4F81BD"/>
      <w:kern w:val="0"/>
      <w:sz w:val="21"/>
      <w:szCs w:val="20"/>
      <w:lang w:eastAsia="ru-RU"/>
    </w:rPr>
  </w:style>
  <w:style w:type="character" w:customStyle="1" w:styleId="af">
    <w:name w:val="Выделенная цитата Знак"/>
    <w:basedOn w:val="a1"/>
    <w:link w:val="ae"/>
    <w:rsid w:val="005774C5"/>
    <w:rPr>
      <w:rFonts w:ascii="Times New Roman" w:eastAsia="Times New Roman" w:hAnsi="Times New Roman" w:cs="Times New Roman"/>
      <w:b/>
      <w:i/>
      <w:color w:val="4F81BD"/>
      <w:sz w:val="21"/>
      <w:szCs w:val="20"/>
      <w:lang w:eastAsia="ru-RU"/>
    </w:rPr>
  </w:style>
  <w:style w:type="paragraph" w:customStyle="1" w:styleId="Default">
    <w:name w:val="Default"/>
    <w:rsid w:val="00FC2C90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4</Pages>
  <Words>1833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59</cp:revision>
  <cp:lastPrinted>2021-01-25T10:50:00Z</cp:lastPrinted>
  <dcterms:created xsi:type="dcterms:W3CDTF">2018-12-18T10:07:00Z</dcterms:created>
  <dcterms:modified xsi:type="dcterms:W3CDTF">2021-01-25T12:12:00Z</dcterms:modified>
</cp:coreProperties>
</file>