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F4" w:rsidRDefault="008168F4" w:rsidP="003325F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8F4" w:rsidRDefault="008168F4" w:rsidP="003325F0">
      <w:pPr>
        <w:jc w:val="center"/>
        <w:rPr>
          <w:b/>
        </w:rPr>
      </w:pPr>
    </w:p>
    <w:p w:rsidR="008168F4" w:rsidRPr="00C5533B" w:rsidRDefault="00894722" w:rsidP="008168F4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8168F4" w:rsidRDefault="008168F4" w:rsidP="003325F0">
      <w:pPr>
        <w:jc w:val="center"/>
        <w:rPr>
          <w:b/>
        </w:rPr>
      </w:pPr>
    </w:p>
    <w:p w:rsidR="00C30565" w:rsidRDefault="00C30565" w:rsidP="003325F0">
      <w:pPr>
        <w:jc w:val="center"/>
        <w:rPr>
          <w:b/>
        </w:rPr>
      </w:pPr>
    </w:p>
    <w:p w:rsidR="00A47231" w:rsidRDefault="00A47231" w:rsidP="00A47231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зарегистрировал более 4,2 тысяч льготных ипотек  </w:t>
      </w:r>
    </w:p>
    <w:p w:rsidR="00B81824" w:rsidRDefault="00B81824" w:rsidP="00B81824">
      <w:pPr>
        <w:spacing w:before="120" w:after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Ежедневно в Управление Росреестра по Республи</w:t>
      </w:r>
      <w:r w:rsidR="00DF74A1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ке Татарстан поступает порядка </w:t>
      </w:r>
      <w:r w:rsidR="00F95416">
        <w:rPr>
          <w:rFonts w:ascii="Segoe UI" w:hAnsi="Segoe UI" w:cs="Segoe UI"/>
          <w:noProof/>
          <w:kern w:val="2"/>
          <w:sz w:val="20"/>
          <w:szCs w:val="20"/>
          <w:lang w:eastAsia="sk-SK"/>
        </w:rPr>
        <w:t>двух</w:t>
      </w:r>
      <w:r w:rsidR="00DF74A1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с половиной</w:t>
      </w:r>
      <w:r w:rsidR="00F95416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тысяч 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заявлений на совершение учетно-регистрационных действий с недвижимостью, из них </w:t>
      </w:r>
      <w:r w:rsidR="00DF74A1">
        <w:rPr>
          <w:rFonts w:ascii="Segoe UI" w:hAnsi="Segoe UI" w:cs="Segoe UI"/>
          <w:noProof/>
          <w:kern w:val="2"/>
          <w:sz w:val="20"/>
          <w:szCs w:val="20"/>
          <w:lang w:eastAsia="sk-SK"/>
        </w:rPr>
        <w:t>более</w:t>
      </w:r>
      <w:r w:rsidR="00CC2B1D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3</w:t>
      </w:r>
      <w:r w:rsidR="00DF74A1">
        <w:rPr>
          <w:rFonts w:ascii="Segoe UI" w:hAnsi="Segoe UI" w:cs="Segoe UI"/>
          <w:noProof/>
          <w:kern w:val="2"/>
          <w:sz w:val="20"/>
          <w:szCs w:val="20"/>
          <w:lang w:eastAsia="sk-SK"/>
        </w:rPr>
        <w:t>00 -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на регистрацию ипотеки, в том числе льготной.</w:t>
      </w:r>
    </w:p>
    <w:p w:rsidR="00DF74A1" w:rsidRDefault="00DF74A1" w:rsidP="00B81824">
      <w:pPr>
        <w:spacing w:before="120" w:after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Всего </w:t>
      </w:r>
      <w:r w:rsidR="00B81824" w:rsidRPr="00B81824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Управлением Росреестра по Республике Татарстан за </w:t>
      </w:r>
      <w:r w:rsidR="00B81824">
        <w:rPr>
          <w:rFonts w:ascii="Segoe UI" w:hAnsi="Segoe UI" w:cs="Segoe UI"/>
          <w:noProof/>
          <w:kern w:val="2"/>
          <w:sz w:val="20"/>
          <w:szCs w:val="20"/>
          <w:lang w:eastAsia="sk-SK"/>
        </w:rPr>
        <w:t>время</w:t>
      </w:r>
      <w:r w:rsidR="00B81824" w:rsidRPr="00B81824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действия государственной программы льготной ипотеки</w:t>
      </w:r>
      <w:r w:rsidR="00A96CE9">
        <w:rPr>
          <w:rFonts w:ascii="Segoe UI" w:hAnsi="Segoe UI" w:cs="Segoe UI"/>
          <w:noProof/>
          <w:kern w:val="2"/>
          <w:sz w:val="20"/>
          <w:szCs w:val="20"/>
          <w:lang w:eastAsia="sk-SK"/>
        </w:rPr>
        <w:t>, которая стартовала с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а</w:t>
      </w:r>
      <w:r w:rsidR="002C6A5E">
        <w:rPr>
          <w:rFonts w:ascii="Segoe UI" w:hAnsi="Segoe UI" w:cs="Segoe UI"/>
          <w:noProof/>
          <w:kern w:val="2"/>
          <w:sz w:val="20"/>
          <w:szCs w:val="20"/>
          <w:lang w:eastAsia="sk-SK"/>
        </w:rPr>
        <w:t>преля текущего года</w:t>
      </w:r>
      <w:r w:rsidR="002C6A5E" w:rsidRPr="002C6A5E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 w:rsidR="00B81824" w:rsidRPr="00B81824">
        <w:rPr>
          <w:rFonts w:ascii="Segoe UI" w:hAnsi="Segoe UI" w:cs="Segoe UI"/>
          <w:noProof/>
          <w:kern w:val="2"/>
          <w:sz w:val="20"/>
          <w:szCs w:val="20"/>
          <w:lang w:eastAsia="sk-SK"/>
        </w:rPr>
        <w:t>со ставкой 6,5%</w:t>
      </w:r>
      <w:r w:rsidR="002C6A5E">
        <w:rPr>
          <w:rFonts w:ascii="Segoe UI" w:hAnsi="Segoe UI" w:cs="Segoe UI"/>
          <w:noProof/>
          <w:kern w:val="2"/>
          <w:sz w:val="20"/>
          <w:szCs w:val="20"/>
          <w:lang w:eastAsia="sk-SK"/>
        </w:rPr>
        <w:t>,</w:t>
      </w:r>
      <w:r w:rsidR="00B81824" w:rsidRPr="00B81824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 w:rsidR="00A47231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на новостройки, </w:t>
      </w:r>
      <w:r w:rsidR="00B81824" w:rsidRPr="00B81824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зарегистрировано </w:t>
      </w:r>
      <w:r w:rsidR="00A47231">
        <w:rPr>
          <w:rFonts w:ascii="Segoe UI" w:hAnsi="Segoe UI" w:cs="Segoe UI"/>
          <w:noProof/>
          <w:kern w:val="2"/>
          <w:sz w:val="20"/>
          <w:szCs w:val="20"/>
          <w:lang w:eastAsia="sk-SK"/>
        </w:rPr>
        <w:t>4 287</w:t>
      </w:r>
      <w:r w:rsidR="00B81824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ипотек</w:t>
      </w:r>
      <w:r w:rsidR="00B81824" w:rsidRPr="00B81824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. </w:t>
      </w:r>
      <w:r w:rsidR="002C6A5E">
        <w:rPr>
          <w:rFonts w:ascii="Segoe UI" w:hAnsi="Segoe UI" w:cs="Segoe UI"/>
          <w:noProof/>
          <w:kern w:val="2"/>
          <w:sz w:val="20"/>
          <w:szCs w:val="20"/>
          <w:lang w:eastAsia="sk-SK"/>
        </w:rPr>
        <w:t>При этом н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аибольшая активность наблюдается последние три месяца</w:t>
      </w:r>
      <w:r w:rsidR="00CC2B1D">
        <w:rPr>
          <w:rFonts w:ascii="Segoe UI" w:hAnsi="Segoe UI" w:cs="Segoe UI"/>
          <w:noProof/>
          <w:kern w:val="2"/>
          <w:sz w:val="20"/>
          <w:szCs w:val="20"/>
          <w:lang w:eastAsia="sk-SK"/>
        </w:rPr>
        <w:t>: так, в июле было зарегистрировано 958 ипотек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,</w:t>
      </w:r>
      <w:r w:rsidR="00CC2B1D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в августе – 890, сентябре – 907. Уже за первые две недели октября </w:t>
      </w:r>
      <w:r w:rsidR="00A47231">
        <w:rPr>
          <w:rFonts w:ascii="Segoe UI" w:hAnsi="Segoe UI" w:cs="Segoe UI"/>
          <w:noProof/>
          <w:kern w:val="2"/>
          <w:sz w:val="20"/>
          <w:szCs w:val="20"/>
          <w:lang w:eastAsia="sk-SK"/>
        </w:rPr>
        <w:t>–</w:t>
      </w:r>
      <w:r w:rsidR="00CC2B1D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 w:rsidR="00A47231">
        <w:rPr>
          <w:rFonts w:ascii="Segoe UI" w:hAnsi="Segoe UI" w:cs="Segoe UI"/>
          <w:noProof/>
          <w:kern w:val="2"/>
          <w:sz w:val="20"/>
          <w:szCs w:val="20"/>
          <w:lang w:eastAsia="sk-SK"/>
        </w:rPr>
        <w:t>779!</w:t>
      </w:r>
      <w:r w:rsidR="00694114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Для сравнения: в мае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зарегистрировано около 300 ипотек, в июне – более 450.  </w:t>
      </w:r>
      <w:r w:rsidR="00F47DE2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В последующин месяцы </w:t>
      </w:r>
      <w:r w:rsidR="00456C71">
        <w:rPr>
          <w:rFonts w:ascii="Segoe UI" w:hAnsi="Segoe UI" w:cs="Segoe UI"/>
          <w:noProof/>
          <w:kern w:val="2"/>
          <w:sz w:val="20"/>
          <w:szCs w:val="20"/>
          <w:lang w:eastAsia="sk-SK"/>
        </w:rPr>
        <w:t>в Татарстане спрос на льготную ипотку вырос в два-</w:t>
      </w:r>
      <w:r w:rsidR="00A96CE9">
        <w:rPr>
          <w:rFonts w:ascii="Segoe UI" w:hAnsi="Segoe UI" w:cs="Segoe UI"/>
          <w:noProof/>
          <w:kern w:val="2"/>
          <w:sz w:val="20"/>
          <w:szCs w:val="20"/>
          <w:lang w:eastAsia="sk-SK"/>
        </w:rPr>
        <w:t>три раза.</w:t>
      </w:r>
    </w:p>
    <w:p w:rsidR="0005494B" w:rsidRDefault="00CC2B1D" w:rsidP="00B81824">
      <w:pPr>
        <w:spacing w:before="120" w:after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Н</w:t>
      </w:r>
      <w:r w:rsidR="002C6A5E">
        <w:rPr>
          <w:rFonts w:ascii="Segoe UI" w:hAnsi="Segoe UI" w:cs="Segoe UI"/>
          <w:noProof/>
          <w:kern w:val="2"/>
          <w:sz w:val="20"/>
          <w:szCs w:val="20"/>
          <w:lang w:eastAsia="sk-SK"/>
        </w:rPr>
        <w:t>аибольшее количество льготных ипотек зарегистрировано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в крупных городах:</w:t>
      </w:r>
      <w:r w:rsidR="002C6A5E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в Казани – 2 </w:t>
      </w:r>
      <w:r w:rsidR="00C32931">
        <w:rPr>
          <w:rFonts w:ascii="Segoe UI" w:hAnsi="Segoe UI" w:cs="Segoe UI"/>
          <w:noProof/>
          <w:kern w:val="2"/>
          <w:sz w:val="20"/>
          <w:szCs w:val="20"/>
          <w:lang w:eastAsia="sk-SK"/>
        </w:rPr>
        <w:t>94</w:t>
      </w:r>
      <w:r w:rsidR="002C6A5E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8 и </w:t>
      </w:r>
      <w:r w:rsidR="00B81824" w:rsidRPr="00B81824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 w:rsidR="002C6A5E">
        <w:rPr>
          <w:rFonts w:ascii="Segoe UI" w:hAnsi="Segoe UI" w:cs="Segoe UI"/>
          <w:noProof/>
          <w:kern w:val="2"/>
          <w:sz w:val="20"/>
          <w:szCs w:val="20"/>
          <w:lang w:eastAsia="sk-SK"/>
        </w:rPr>
        <w:t>Набережных Челнах – 8</w:t>
      </w:r>
      <w:r w:rsidR="00C32931">
        <w:rPr>
          <w:rFonts w:ascii="Segoe UI" w:hAnsi="Segoe UI" w:cs="Segoe UI"/>
          <w:noProof/>
          <w:kern w:val="2"/>
          <w:sz w:val="20"/>
          <w:szCs w:val="20"/>
          <w:lang w:eastAsia="sk-SK"/>
        </w:rPr>
        <w:t>82</w:t>
      </w:r>
      <w:r w:rsidR="002C6A5E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. 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Лидеры среди райнов –</w:t>
      </w:r>
      <w:r w:rsidR="0005494B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Альметьевск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ий, где</w:t>
      </w:r>
      <w:r w:rsidR="0005494B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зарегистрировано 1</w:t>
      </w:r>
      <w:r w:rsidR="00C32931">
        <w:rPr>
          <w:rFonts w:ascii="Segoe UI" w:hAnsi="Segoe UI" w:cs="Segoe UI"/>
          <w:noProof/>
          <w:kern w:val="2"/>
          <w:sz w:val="20"/>
          <w:szCs w:val="20"/>
          <w:lang w:eastAsia="sk-SK"/>
        </w:rPr>
        <w:t>4</w:t>
      </w:r>
      <w:r w:rsidR="0005494B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5 ипотек, 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Лаишевский</w:t>
      </w:r>
      <w:r w:rsidR="0005494B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- </w:t>
      </w:r>
      <w:r w:rsidR="00636256">
        <w:rPr>
          <w:rFonts w:ascii="Segoe UI" w:hAnsi="Segoe UI" w:cs="Segoe UI"/>
          <w:noProof/>
          <w:kern w:val="2"/>
          <w:sz w:val="20"/>
          <w:szCs w:val="20"/>
          <w:lang w:eastAsia="sk-SK"/>
        </w:rPr>
        <w:t>8</w:t>
      </w:r>
      <w:r w:rsidR="00D000C1">
        <w:rPr>
          <w:rFonts w:ascii="Segoe UI" w:hAnsi="Segoe UI" w:cs="Segoe UI"/>
          <w:noProof/>
          <w:kern w:val="2"/>
          <w:sz w:val="20"/>
          <w:szCs w:val="20"/>
          <w:lang w:eastAsia="sk-SK"/>
        </w:rPr>
        <w:t>2</w:t>
      </w:r>
      <w:r w:rsidR="0005494B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, 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Зеленодольский</w:t>
      </w:r>
      <w:r w:rsidR="0005494B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 </w:t>
      </w:r>
      <w:r w:rsidR="00D000C1">
        <w:rPr>
          <w:rFonts w:ascii="Segoe UI" w:hAnsi="Segoe UI" w:cs="Segoe UI"/>
          <w:noProof/>
          <w:kern w:val="2"/>
          <w:sz w:val="20"/>
          <w:szCs w:val="20"/>
          <w:lang w:eastAsia="sk-SK"/>
        </w:rPr>
        <w:t>- 88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и Высокогорский</w:t>
      </w:r>
      <w:r w:rsidR="00D000C1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– 56</w:t>
      </w:r>
      <w:r w:rsidR="00636256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. </w:t>
      </w:r>
    </w:p>
    <w:p w:rsidR="00636256" w:rsidRDefault="0005494B" w:rsidP="00636256">
      <w:pPr>
        <w:spacing w:before="120" w:after="120"/>
        <w:jc w:val="both"/>
      </w:pPr>
      <w:r w:rsidRPr="00B81824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Напомним, программу льготной ипотеки под 6,5% годовых Правительство РФ утвердило в апреле 2020 года. Она распространяется на кредиты, взятые на покупку жилья на первичном рынке. </w:t>
      </w:r>
      <w:r w:rsidR="00636256" w:rsidRPr="00B81824">
        <w:rPr>
          <w:rFonts w:ascii="Segoe UI" w:hAnsi="Segoe UI" w:cs="Segoe UI"/>
          <w:noProof/>
          <w:kern w:val="2"/>
          <w:sz w:val="20"/>
          <w:szCs w:val="20"/>
          <w:lang w:eastAsia="sk-SK"/>
        </w:rPr>
        <w:t>При этом пониженная ставка распространяется на весь срок кредита. Срок кредитования составляет 20 лет, первоначальный взнос – не менее 15% от стоимости жилья.</w:t>
      </w:r>
      <w:r w:rsidR="009D4ED7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В настоящее время </w:t>
      </w:r>
      <w:r w:rsidR="00CC2B1D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рассматривается вопрос о </w:t>
      </w:r>
      <w:r w:rsidR="00CC2B1D">
        <w:t>продлении программы</w:t>
      </w:r>
      <w:r w:rsidR="00A47231">
        <w:t xml:space="preserve"> льготной ипотеки до 1 июля</w:t>
      </w:r>
      <w:r w:rsidR="009D4ED7">
        <w:t xml:space="preserve"> 2021 года. </w:t>
      </w:r>
    </w:p>
    <w:p w:rsidR="00A47231" w:rsidRDefault="00A47231" w:rsidP="00636256">
      <w:pPr>
        <w:spacing w:before="120" w:after="120"/>
        <w:jc w:val="both"/>
      </w:pPr>
    </w:p>
    <w:p w:rsidR="00A47231" w:rsidRDefault="00A47231" w:rsidP="00A47231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A47231" w:rsidRDefault="00A47231" w:rsidP="00A47231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A47231" w:rsidRDefault="00A47231" w:rsidP="00A47231">
      <w:r>
        <w:rPr>
          <w:rFonts w:ascii="Segoe UI" w:hAnsi="Segoe UI" w:cs="Segoe UI"/>
          <w:sz w:val="20"/>
          <w:szCs w:val="20"/>
        </w:rPr>
        <w:t>+8 843 255 25 10</w:t>
      </w:r>
    </w:p>
    <w:p w:rsidR="00A47231" w:rsidRDefault="00A47231" w:rsidP="00636256">
      <w:pPr>
        <w:spacing w:before="120" w:after="120"/>
        <w:jc w:val="both"/>
      </w:pPr>
    </w:p>
    <w:p w:rsidR="00A47231" w:rsidRDefault="00A47231" w:rsidP="00636256">
      <w:pPr>
        <w:spacing w:before="120" w:after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8168F4" w:rsidRPr="00CC2B1D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sectPr w:rsidR="008168F4" w:rsidRPr="00CC2B1D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05494B"/>
    <w:rsid w:val="00124043"/>
    <w:rsid w:val="001328F2"/>
    <w:rsid w:val="00240686"/>
    <w:rsid w:val="002A3125"/>
    <w:rsid w:val="002C6A5E"/>
    <w:rsid w:val="0032775A"/>
    <w:rsid w:val="003325F0"/>
    <w:rsid w:val="00360365"/>
    <w:rsid w:val="00421B76"/>
    <w:rsid w:val="00431BD6"/>
    <w:rsid w:val="00456C71"/>
    <w:rsid w:val="004A2691"/>
    <w:rsid w:val="004D47F9"/>
    <w:rsid w:val="00502ABB"/>
    <w:rsid w:val="00555329"/>
    <w:rsid w:val="0057478A"/>
    <w:rsid w:val="005B790D"/>
    <w:rsid w:val="00636256"/>
    <w:rsid w:val="00694114"/>
    <w:rsid w:val="006D72F0"/>
    <w:rsid w:val="008168F4"/>
    <w:rsid w:val="0082522F"/>
    <w:rsid w:val="0083570D"/>
    <w:rsid w:val="00871021"/>
    <w:rsid w:val="008902BE"/>
    <w:rsid w:val="00890FB6"/>
    <w:rsid w:val="00894722"/>
    <w:rsid w:val="008D4CF5"/>
    <w:rsid w:val="008E76BA"/>
    <w:rsid w:val="00997E58"/>
    <w:rsid w:val="009A5967"/>
    <w:rsid w:val="009D4ED7"/>
    <w:rsid w:val="00A47231"/>
    <w:rsid w:val="00A96CE9"/>
    <w:rsid w:val="00AB16B2"/>
    <w:rsid w:val="00AB4AB4"/>
    <w:rsid w:val="00AC087C"/>
    <w:rsid w:val="00B42FEF"/>
    <w:rsid w:val="00B81824"/>
    <w:rsid w:val="00BF733B"/>
    <w:rsid w:val="00C005F0"/>
    <w:rsid w:val="00C30565"/>
    <w:rsid w:val="00C32931"/>
    <w:rsid w:val="00CC2B1D"/>
    <w:rsid w:val="00D000C1"/>
    <w:rsid w:val="00DF74A1"/>
    <w:rsid w:val="00E806CB"/>
    <w:rsid w:val="00ED21BD"/>
    <w:rsid w:val="00ED2777"/>
    <w:rsid w:val="00EE23BC"/>
    <w:rsid w:val="00F47DE2"/>
    <w:rsid w:val="00F95416"/>
    <w:rsid w:val="00FD2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37</cp:revision>
  <cp:lastPrinted>2020-10-19T07:50:00Z</cp:lastPrinted>
  <dcterms:created xsi:type="dcterms:W3CDTF">2019-11-07T12:39:00Z</dcterms:created>
  <dcterms:modified xsi:type="dcterms:W3CDTF">2020-10-19T08:03:00Z</dcterms:modified>
</cp:coreProperties>
</file>