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B06A8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BD271F"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BD271F" w:rsidRDefault="00BD271F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030991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С</w:t>
      </w:r>
      <w:r w:rsidR="00D4170D" w:rsidRPr="00D4170D">
        <w:rPr>
          <w:rFonts w:ascii="Segoe UI" w:eastAsia="Calibri" w:hAnsi="Segoe UI" w:cs="Segoe UI"/>
          <w:sz w:val="32"/>
          <w:szCs w:val="32"/>
          <w:lang w:eastAsia="sk-SK"/>
        </w:rPr>
        <w:t xml:space="preserve">остоялось </w:t>
      </w:r>
      <w:r w:rsidR="003040B2">
        <w:rPr>
          <w:rFonts w:ascii="Segoe UI" w:eastAsia="Calibri" w:hAnsi="Segoe UI" w:cs="Segoe UI"/>
          <w:sz w:val="32"/>
          <w:szCs w:val="32"/>
          <w:lang w:eastAsia="sk-SK"/>
        </w:rPr>
        <w:t xml:space="preserve">очередное </w:t>
      </w:r>
      <w:r w:rsidR="00D4170D" w:rsidRPr="00D4170D">
        <w:rPr>
          <w:rFonts w:ascii="Segoe UI" w:eastAsia="Calibri" w:hAnsi="Segoe UI" w:cs="Segoe UI"/>
          <w:sz w:val="32"/>
          <w:szCs w:val="32"/>
          <w:lang w:eastAsia="sk-SK"/>
        </w:rPr>
        <w:t>заседание Общественного совета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при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p w:rsidR="00BD271F" w:rsidRDefault="00BD271F" w:rsidP="00D4170D">
      <w:pPr>
        <w:pStyle w:val="a4"/>
        <w:jc w:val="both"/>
        <w:rPr>
          <w:rFonts w:asciiTheme="minorHAnsi" w:eastAsiaTheme="minorEastAsia" w:hAnsiTheme="minorHAnsi" w:cstheme="minorBidi"/>
          <w:sz w:val="24"/>
          <w:szCs w:val="24"/>
          <w:lang w:eastAsia="ru-RU" w:bidi="ar-SA"/>
        </w:rPr>
      </w:pPr>
    </w:p>
    <w:p w:rsidR="003040B2" w:rsidRDefault="00A3502A" w:rsidP="00243414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остоялось  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очередное заседание 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Общественного совета, действующего при Управлении Росреестра по Республике Татарстан. 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 связи с сохраняющимися ограничительными мерами мероприятие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по-прежнему проходит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в режиме </w:t>
      </w:r>
      <w:proofErr w:type="spellStart"/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онлайн</w:t>
      </w:r>
      <w:proofErr w:type="spellEnd"/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.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Провела заседание </w:t>
      </w:r>
      <w:r w:rsidR="0032772B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председатель Общественн</w:t>
      </w:r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ого совета Дина </w:t>
      </w:r>
      <w:proofErr w:type="spellStart"/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Гайзатуллина</w:t>
      </w:r>
      <w:proofErr w:type="spellEnd"/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.</w:t>
      </w:r>
      <w:r w:rsidR="009D7EE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proofErr w:type="spellStart"/>
      <w:r w:rsidR="009D7EE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</w:t>
      </w:r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среестр</w:t>
      </w:r>
      <w:proofErr w:type="spellEnd"/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представляла </w:t>
      </w:r>
      <w:r w:rsidR="0032772B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и.о. заместит</w:t>
      </w:r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еля руководителя Управления Рос</w:t>
      </w:r>
      <w:r w:rsidR="0032772B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реестра по Республике Татарстан Лилия </w:t>
      </w:r>
      <w:proofErr w:type="spellStart"/>
      <w:r w:rsidR="0032772B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Бурганова</w:t>
      </w:r>
      <w:proofErr w:type="spellEnd"/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</w:t>
      </w:r>
    </w:p>
    <w:p w:rsidR="003040B2" w:rsidRDefault="00243414" w:rsidP="00243414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Во время его проведения 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эксперты Росреестра Татарстана осветили основные положения вступившего 11 августа в силу  Федерального закона о совершенствовании государственной кадастровой оценки, а также  рассказал об обеспечении открытости деятельности Управления Росреестра по Республике Татарстан. </w:t>
      </w:r>
    </w:p>
    <w:p w:rsidR="003040B2" w:rsidRPr="003040B2" w:rsidRDefault="003040B2" w:rsidP="003040B2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Так, в своем выступлении </w:t>
      </w:r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начальник отдела кадастровой оценки недвижимости </w:t>
      </w:r>
      <w:proofErr w:type="spellStart"/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Алсу</w:t>
      </w:r>
      <w:proofErr w:type="spellEnd"/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</w:t>
      </w:r>
      <w:proofErr w:type="spellStart"/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Абдульманова</w:t>
      </w:r>
      <w:proofErr w:type="spellEnd"/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подчеркнула, что главное</w:t>
      </w:r>
      <w:r w:rsidRP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нововведение, которое устанавливает Закон 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 совершенствовании кадастровой оценки </w:t>
      </w:r>
      <w:r w:rsidRP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- все ошибки в определении кадастровой стоимости рассматриваются в пользу правообладателя объекта недвижимости. Например, если исправление ошибки в определение кадастровой стоимости привело к ее уменьшению, то новая стоимость применяется ретроспективно взамен оспоренной. Если стоимость увеличилась - она будет применяться только со следующего года. </w:t>
      </w:r>
    </w:p>
    <w:p w:rsidR="0031070A" w:rsidRPr="0032772B" w:rsidRDefault="003040B2" w:rsidP="0032772B">
      <w:pPr>
        <w:pStyle w:val="a4"/>
        <w:jc w:val="both"/>
        <w:rPr>
          <w:i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Информируя членов Общественного совета о работе Росреестра Татарстана с гражданами, </w:t>
      </w:r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начальник отдела общего обеспечения </w:t>
      </w:r>
      <w:proofErr w:type="spellStart"/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Гульназ</w:t>
      </w:r>
      <w:proofErr w:type="spellEnd"/>
      <w:r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Исмагилова</w:t>
      </w:r>
      <w:r w:rsidR="007F66E3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рассказала, </w:t>
      </w:r>
      <w:r w:rsidR="007F66E3" w:rsidRPr="0031070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что на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сегодняшний день в связи с введением особого санитарно-эпидемиологического режима в Республике Татарстан 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личный 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прием граждан временно приостановлен, консультации ведутся посредством телефонной связи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, видеосвязи</w:t>
      </w:r>
      <w:r w:rsidR="00AF5DCD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, </w:t>
      </w:r>
      <w:proofErr w:type="spellStart"/>
      <w:proofErr w:type="gramStart"/>
      <w:r w:rsidR="00AF5DCD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Инте</w:t>
      </w:r>
      <w:r w:rsidR="0031070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рнет-приемной</w:t>
      </w:r>
      <w:proofErr w:type="spellEnd"/>
      <w:proofErr w:type="gramEnd"/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и т.д. Тем не менее,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 сравнению с 2019 годом количество обращений увеличилось.  </w:t>
      </w:r>
      <w:r w:rsidR="0031070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Так, з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а 8 месяцев 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текущего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года  в Управление  Росреестра по Республике Татарстан поступило 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более 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68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тысяч</w:t>
      </w:r>
      <w:r w:rsidR="007F66E3" w:rsidRP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обращений, что на18 % больше аналогичного периода 2019 года</w:t>
      </w:r>
      <w:r w:rsidR="007F66E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Львиная доля обращений – более 55 тысяч – от юридических лиц. </w:t>
      </w:r>
      <w:r w:rsidR="0031070A" w:rsidRPr="00A3502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Среди</w:t>
      </w:r>
      <w:r w:rsidR="007F66E3" w:rsidRPr="00A3502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общего количества поступивших обращений в Управление</w:t>
      </w:r>
      <w:r w:rsidR="0031070A" w:rsidRPr="00A3502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были и</w:t>
      </w:r>
      <w:r w:rsidR="007F66E3" w:rsidRPr="00A3502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жалобы</w:t>
      </w:r>
      <w:r w:rsidR="0031070A" w:rsidRPr="00A3502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, однако ни одна из них не была обоснована.</w:t>
      </w:r>
      <w:r w:rsidR="0031070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31070A" w:rsidRPr="0031070A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Работа</w:t>
      </w:r>
      <w:r w:rsidR="0031070A" w:rsidRPr="0031070A">
        <w:rPr>
          <w:rFonts w:asciiTheme="minorHAnsi" w:eastAsiaTheme="minorEastAsia" w:hAnsiTheme="minorHAnsi" w:cstheme="minorBidi"/>
          <w:sz w:val="28"/>
          <w:szCs w:val="28"/>
        </w:rPr>
        <w:t xml:space="preserve"> с обращениями граждан – это не только работа канцелярии, это совместная работа всех отделов Управления</w:t>
      </w:r>
      <w:r w:rsidR="0031070A">
        <w:rPr>
          <w:rFonts w:asciiTheme="minorHAnsi" w:eastAsiaTheme="minorEastAsia" w:hAnsiTheme="minorHAnsi" w:cstheme="minorBidi"/>
          <w:sz w:val="28"/>
          <w:szCs w:val="28"/>
        </w:rPr>
        <w:t xml:space="preserve">, подчеркнула </w:t>
      </w:r>
      <w:proofErr w:type="spellStart"/>
      <w:r w:rsidR="0031070A"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Гульназ</w:t>
      </w:r>
      <w:proofErr w:type="spellEnd"/>
      <w:r w:rsidR="0031070A" w:rsidRPr="003040B2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Исмагилова</w:t>
      </w:r>
      <w:r w:rsidR="0032772B">
        <w:rPr>
          <w:rFonts w:asciiTheme="minorHAnsi" w:eastAsiaTheme="minorEastAsia" w:hAnsiTheme="minorHAnsi" w:cstheme="minorBidi"/>
          <w:sz w:val="28"/>
          <w:szCs w:val="28"/>
        </w:rPr>
        <w:t xml:space="preserve">: 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«Сотрудники Управления, 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</w:rPr>
        <w:lastRenderedPageBreak/>
        <w:t>принимающие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 участие в рассмотрении обращений граждан, 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</w:rPr>
        <w:t>внимательно относят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</w:rPr>
        <w:t>ся к изучению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 поставленных в них 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вопросов, 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нацелены 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</w:rPr>
        <w:t xml:space="preserve">на недопустимость формального их 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  <w:lang w:eastAsia="ru-RU" w:bidi="ar-SA"/>
        </w:rPr>
        <w:t>рассмотрения.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  <w:lang w:eastAsia="ru-RU" w:bidi="ar-SA"/>
        </w:rPr>
        <w:t xml:space="preserve"> </w:t>
      </w:r>
      <w:r w:rsidR="0031070A" w:rsidRPr="0032772B">
        <w:rPr>
          <w:rFonts w:asciiTheme="minorHAnsi" w:eastAsiaTheme="minorEastAsia" w:hAnsiTheme="minorHAnsi" w:cstheme="minorBidi"/>
          <w:i/>
          <w:sz w:val="28"/>
          <w:szCs w:val="28"/>
          <w:lang w:eastAsia="ru-RU" w:bidi="ar-SA"/>
        </w:rPr>
        <w:t>По результатам проведенной Прокуратурой РТ проверки в начале 2020 года был признан  высокий уровень организации работы отдела общего обеспечения, что дает нам дополнительную мотивацию для дальнейшей работы</w:t>
      </w:r>
      <w:r w:rsidR="0032772B" w:rsidRPr="0032772B">
        <w:rPr>
          <w:rFonts w:asciiTheme="minorHAnsi" w:eastAsiaTheme="minorEastAsia" w:hAnsiTheme="minorHAnsi" w:cstheme="minorBidi"/>
          <w:i/>
          <w:sz w:val="28"/>
          <w:szCs w:val="28"/>
          <w:lang w:eastAsia="ru-RU" w:bidi="ar-SA"/>
        </w:rPr>
        <w:t>».</w:t>
      </w:r>
    </w:p>
    <w:p w:rsidR="00476DB9" w:rsidRDefault="00476DB9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</w:p>
    <w:p w:rsidR="007F125D" w:rsidRPr="00BF062C" w:rsidRDefault="007F125D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Следующ</w:t>
      </w:r>
      <w:r w:rsidR="00B06A8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 заседание Общественного сов</w:t>
      </w:r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ета запланировано провести в </w:t>
      </w:r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декабре</w:t>
      </w:r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2020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года. </w:t>
      </w:r>
      <w:r w:rsidR="00BF062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6F475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В рамках его проведения будут рассмотрены </w:t>
      </w:r>
      <w:proofErr w:type="spellStart"/>
      <w:r w:rsidR="006F475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антикоррупционные</w:t>
      </w:r>
      <w:proofErr w:type="spellEnd"/>
      <w:r w:rsidR="006F475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BF062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мероприяти</w:t>
      </w:r>
      <w:r w:rsidR="006F475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я в деятельности Управления при оказании</w:t>
      </w:r>
      <w:r w:rsidR="00BF062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государственных услуг. </w:t>
      </w:r>
      <w:r w:rsidR="006F475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</w:p>
    <w:p w:rsidR="00345B39" w:rsidRPr="00FD1560" w:rsidRDefault="00345B39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</w:p>
    <w:p w:rsidR="00BD271F" w:rsidRPr="00FD1560" w:rsidRDefault="00FD1560" w:rsidP="00C701FE">
      <w:pPr>
        <w:shd w:val="clear" w:color="auto" w:fill="FFFFFF"/>
        <w:jc w:val="both"/>
        <w:rPr>
          <w:b/>
          <w:i/>
          <w:sz w:val="28"/>
          <w:szCs w:val="28"/>
        </w:rPr>
      </w:pPr>
      <w:r w:rsidRPr="00FD1560">
        <w:rPr>
          <w:b/>
          <w:i/>
          <w:sz w:val="28"/>
          <w:szCs w:val="28"/>
        </w:rPr>
        <w:t>К сведению</w:t>
      </w:r>
    </w:p>
    <w:p w:rsidR="00FD1560" w:rsidRPr="00476DB9" w:rsidRDefault="00FD1560" w:rsidP="00C701FE">
      <w:pPr>
        <w:shd w:val="clear" w:color="auto" w:fill="FFFFFF"/>
        <w:jc w:val="both"/>
        <w:rPr>
          <w:b/>
          <w:sz w:val="28"/>
          <w:szCs w:val="28"/>
        </w:rPr>
      </w:pPr>
      <w:r w:rsidRPr="00476DB9">
        <w:rPr>
          <w:sz w:val="28"/>
          <w:szCs w:val="28"/>
        </w:rPr>
        <w:t xml:space="preserve">С более подробной информацией о деятельности Общественного совета при Управлении Росреестра по Республике Татарстан (его составе, плане работы и т.д.) можно ознакомиться на официальном сайте </w:t>
      </w:r>
      <w:proofErr w:type="spellStart"/>
      <w:r w:rsidRPr="00476DB9">
        <w:rPr>
          <w:b/>
          <w:sz w:val="28"/>
          <w:szCs w:val="28"/>
        </w:rPr>
        <w:t>rosreestr.tatarstan.ru</w:t>
      </w:r>
      <w:proofErr w:type="spellEnd"/>
      <w:r w:rsidRPr="00476DB9">
        <w:rPr>
          <w:b/>
          <w:sz w:val="28"/>
          <w:szCs w:val="28"/>
        </w:rPr>
        <w:t xml:space="preserve"> во вкладке «</w:t>
      </w:r>
      <w:r w:rsidR="008877B1" w:rsidRPr="00476DB9">
        <w:rPr>
          <w:b/>
          <w:sz w:val="28"/>
          <w:szCs w:val="28"/>
        </w:rPr>
        <w:t xml:space="preserve">Коллегиальные и совещательные органы». </w:t>
      </w:r>
      <w:r w:rsidRPr="00476DB9">
        <w:rPr>
          <w:b/>
          <w:sz w:val="28"/>
          <w:szCs w:val="28"/>
        </w:rPr>
        <w:t xml:space="preserve"> </w:t>
      </w: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B34FE" w:rsidRPr="0088257B" w:rsidRDefault="008E42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822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C676B3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030991"/>
    <w:rsid w:val="0006523F"/>
    <w:rsid w:val="000B1758"/>
    <w:rsid w:val="000F0F30"/>
    <w:rsid w:val="001255FF"/>
    <w:rsid w:val="00243414"/>
    <w:rsid w:val="002D7E74"/>
    <w:rsid w:val="003040B2"/>
    <w:rsid w:val="0031070A"/>
    <w:rsid w:val="0032772B"/>
    <w:rsid w:val="00345B39"/>
    <w:rsid w:val="003938E3"/>
    <w:rsid w:val="00476DB9"/>
    <w:rsid w:val="005831E8"/>
    <w:rsid w:val="005B23D5"/>
    <w:rsid w:val="00603823"/>
    <w:rsid w:val="006207D3"/>
    <w:rsid w:val="00661C46"/>
    <w:rsid w:val="006623A6"/>
    <w:rsid w:val="006F4753"/>
    <w:rsid w:val="007008A3"/>
    <w:rsid w:val="007249D5"/>
    <w:rsid w:val="007B5B47"/>
    <w:rsid w:val="007F125D"/>
    <w:rsid w:val="007F66E3"/>
    <w:rsid w:val="008063B2"/>
    <w:rsid w:val="00827404"/>
    <w:rsid w:val="0088257B"/>
    <w:rsid w:val="008877B1"/>
    <w:rsid w:val="008A58EC"/>
    <w:rsid w:val="008B34FE"/>
    <w:rsid w:val="008C72C8"/>
    <w:rsid w:val="008E42A3"/>
    <w:rsid w:val="00907B39"/>
    <w:rsid w:val="009D7EE4"/>
    <w:rsid w:val="00A3502A"/>
    <w:rsid w:val="00A65F02"/>
    <w:rsid w:val="00AF5DCD"/>
    <w:rsid w:val="00B06A8F"/>
    <w:rsid w:val="00B73423"/>
    <w:rsid w:val="00B73AF6"/>
    <w:rsid w:val="00BD271F"/>
    <w:rsid w:val="00BF062C"/>
    <w:rsid w:val="00BF22E3"/>
    <w:rsid w:val="00C701FE"/>
    <w:rsid w:val="00C93C09"/>
    <w:rsid w:val="00D4170D"/>
    <w:rsid w:val="00DC7B4B"/>
    <w:rsid w:val="00DD31E7"/>
    <w:rsid w:val="00DE7402"/>
    <w:rsid w:val="00E1252F"/>
    <w:rsid w:val="00F7748F"/>
    <w:rsid w:val="00F96EE6"/>
    <w:rsid w:val="00FB4B82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D4170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5">
    <w:name w:val="No Spacing"/>
    <w:uiPriority w:val="1"/>
    <w:qFormat/>
    <w:rsid w:val="00BF22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rsid w:val="007F66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69A9-CDD9-48C7-B2C7-F543C2A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35</cp:revision>
  <cp:lastPrinted>2020-08-27T10:10:00Z</cp:lastPrinted>
  <dcterms:created xsi:type="dcterms:W3CDTF">2019-09-02T07:20:00Z</dcterms:created>
  <dcterms:modified xsi:type="dcterms:W3CDTF">2020-08-28T06:46:00Z</dcterms:modified>
</cp:coreProperties>
</file>