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AB" w:rsidRPr="00752C77" w:rsidRDefault="00752C77" w:rsidP="00562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Сообщаем, с</w:t>
      </w:r>
      <w:r w:rsidR="005629B2" w:rsidRPr="005629B2">
        <w:rPr>
          <w:rFonts w:ascii="Times New Roman" w:hAnsi="Times New Roman" w:cs="Times New Roman"/>
          <w:sz w:val="28"/>
          <w:szCs w:val="28"/>
        </w:rPr>
        <w:t>рок подачи заявок от участников конкурса «Торговля России 2020» (далее Ко</w:t>
      </w:r>
      <w:r w:rsidR="005629B2">
        <w:rPr>
          <w:rFonts w:ascii="Times New Roman" w:hAnsi="Times New Roman" w:cs="Times New Roman"/>
          <w:sz w:val="28"/>
          <w:szCs w:val="28"/>
        </w:rPr>
        <w:t>н</w:t>
      </w:r>
      <w:r w:rsidR="005629B2" w:rsidRPr="005629B2">
        <w:rPr>
          <w:rFonts w:ascii="Times New Roman" w:hAnsi="Times New Roman" w:cs="Times New Roman"/>
          <w:sz w:val="28"/>
          <w:szCs w:val="28"/>
        </w:rPr>
        <w:t xml:space="preserve">курс) продлен </w:t>
      </w:r>
      <w:r w:rsidR="005629B2" w:rsidRPr="00752C77">
        <w:rPr>
          <w:rFonts w:ascii="Times New Roman" w:hAnsi="Times New Roman" w:cs="Times New Roman"/>
          <w:b/>
          <w:sz w:val="28"/>
          <w:szCs w:val="28"/>
        </w:rPr>
        <w:t xml:space="preserve">до 01.09.2020г. </w:t>
      </w:r>
    </w:p>
    <w:p w:rsidR="005629B2" w:rsidRDefault="005629B2" w:rsidP="005629B2">
      <w:pPr>
        <w:jc w:val="both"/>
        <w:rPr>
          <w:rFonts w:ascii="Times New Roman" w:hAnsi="Times New Roman" w:cs="Times New Roman"/>
          <w:sz w:val="28"/>
          <w:szCs w:val="28"/>
        </w:rPr>
      </w:pPr>
      <w:r w:rsidRPr="005629B2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C343AD">
        <w:rPr>
          <w:rFonts w:ascii="Times New Roman" w:hAnsi="Times New Roman" w:cs="Times New Roman"/>
          <w:sz w:val="28"/>
          <w:szCs w:val="28"/>
        </w:rPr>
        <w:t>К</w:t>
      </w:r>
      <w:r w:rsidRPr="005629B2">
        <w:rPr>
          <w:rFonts w:ascii="Times New Roman" w:hAnsi="Times New Roman" w:cs="Times New Roman"/>
          <w:sz w:val="28"/>
          <w:szCs w:val="28"/>
        </w:rPr>
        <w:t xml:space="preserve">онкурса будут выявлены в следующих номинациях: Лучший торговый город», «Лучшая торговая улица», «Лучший нестационарный торговый объект», </w:t>
      </w:r>
      <w:r>
        <w:rPr>
          <w:rFonts w:ascii="Times New Roman" w:hAnsi="Times New Roman" w:cs="Times New Roman"/>
          <w:sz w:val="28"/>
          <w:szCs w:val="28"/>
        </w:rPr>
        <w:t>«Лучший розничный рынок», «Лучшая ярмарка», «Лучший мобильный торговый объект», «Лучший магазин», «Лучший объект фаст-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«Лучший торговый фестиваль», «Лучший оптовый продовольственный рынок» и «Лучшая фирменная сеть местного товаропроизводителя». </w:t>
      </w:r>
    </w:p>
    <w:p w:rsidR="005629B2" w:rsidRDefault="005629B2" w:rsidP="005629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участия в Конкурсе необходимо оформить заявку на                                     сайте-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торговляроссии.рф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29B2" w:rsidRPr="005629B2" w:rsidRDefault="005629B2" w:rsidP="005629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sectPr w:rsidR="005629B2" w:rsidRPr="0056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82"/>
    <w:rsid w:val="00562782"/>
    <w:rsid w:val="005629B2"/>
    <w:rsid w:val="00752C77"/>
    <w:rsid w:val="00C343AD"/>
    <w:rsid w:val="00F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2020-07-14T10:48:00Z</dcterms:created>
  <dcterms:modified xsi:type="dcterms:W3CDTF">2020-07-14T10:56:00Z</dcterms:modified>
</cp:coreProperties>
</file>