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-276225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3A370E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CF148D" w:rsidRDefault="00CF148D" w:rsidP="007D065B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7D065B" w:rsidRDefault="00467DEB" w:rsidP="007D065B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Росреестр </w:t>
      </w:r>
      <w:proofErr w:type="gramStart"/>
      <w:r>
        <w:rPr>
          <w:rFonts w:ascii="Segoe UI" w:eastAsia="Calibri" w:hAnsi="Segoe UI" w:cs="Segoe UI"/>
          <w:sz w:val="32"/>
          <w:szCs w:val="32"/>
          <w:lang w:eastAsia="sk-SK"/>
        </w:rPr>
        <w:t>Татарстана</w:t>
      </w:r>
      <w:proofErr w:type="gram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: в каких </w:t>
      </w:r>
      <w:r w:rsidR="00D37FF6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случаях </w:t>
      </w:r>
      <w:r w:rsidRPr="00467DEB">
        <w:rPr>
          <w:rFonts w:ascii="Segoe UI" w:eastAsia="Calibri" w:hAnsi="Segoe UI" w:cs="Segoe UI"/>
          <w:sz w:val="32"/>
          <w:szCs w:val="32"/>
          <w:lang w:eastAsia="sk-SK"/>
        </w:rPr>
        <w:t xml:space="preserve">уплаченную госпошлину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можно </w:t>
      </w:r>
      <w:r w:rsidRPr="00467DEB">
        <w:rPr>
          <w:rFonts w:ascii="Segoe UI" w:eastAsia="Calibri" w:hAnsi="Segoe UI" w:cs="Segoe UI"/>
          <w:sz w:val="32"/>
          <w:szCs w:val="32"/>
          <w:lang w:eastAsia="sk-SK"/>
        </w:rPr>
        <w:t>вернуть</w:t>
      </w:r>
    </w:p>
    <w:p w:rsidR="00467DEB" w:rsidRDefault="00467DEB" w:rsidP="00467DEB">
      <w:pPr>
        <w:jc w:val="both"/>
      </w:pPr>
      <w:r w:rsidRPr="00467DEB">
        <w:t xml:space="preserve">Как известно, за совершение юридически значимых действий при государственной регистрации прав на недвижимое имущество и сделок с ним в соответствии с Налоговым кодексом РФ  предусмотрена государственная пошлина. Если она не оплачена или неверно оплачена, Росреестр </w:t>
      </w:r>
      <w:proofErr w:type="gramStart"/>
      <w:r w:rsidRPr="00467DEB">
        <w:t>обязан</w:t>
      </w:r>
      <w:proofErr w:type="gramEnd"/>
      <w:r w:rsidRPr="00467DEB">
        <w:t xml:space="preserve"> вернуть документы без рассмотрения.</w:t>
      </w:r>
      <w:r>
        <w:t xml:space="preserve"> </w:t>
      </w:r>
      <w:r w:rsidR="005F4C91">
        <w:t xml:space="preserve">Однако есть случаи, когда </w:t>
      </w:r>
      <w:proofErr w:type="spellStart"/>
      <w:r w:rsidR="00A03238">
        <w:t>Росреестром</w:t>
      </w:r>
      <w:proofErr w:type="spellEnd"/>
      <w:r w:rsidR="00A03238">
        <w:t xml:space="preserve"> возвращается </w:t>
      </w:r>
      <w:r w:rsidR="005F4C91">
        <w:t xml:space="preserve">госпошлина. </w:t>
      </w:r>
      <w:r>
        <w:t xml:space="preserve">В </w:t>
      </w:r>
      <w:proofErr w:type="gramStart"/>
      <w:r>
        <w:t>каких</w:t>
      </w:r>
      <w:proofErr w:type="gramEnd"/>
      <w:r>
        <w:t xml:space="preserve"> именно, разъяснила</w:t>
      </w:r>
      <w:r w:rsidR="005F4C91">
        <w:t xml:space="preserve"> </w:t>
      </w:r>
      <w:r w:rsidR="005F4C91" w:rsidRPr="005F4C91">
        <w:rPr>
          <w:b/>
        </w:rPr>
        <w:t>эксперт Управления Росреестра по Республике Татарстан Лилия Садеретдинова.</w:t>
      </w:r>
      <w:r>
        <w:t xml:space="preserve">  </w:t>
      </w:r>
    </w:p>
    <w:p w:rsidR="00467DEB" w:rsidRPr="00467DEB" w:rsidRDefault="00467DEB" w:rsidP="00467DEB">
      <w:pPr>
        <w:jc w:val="both"/>
      </w:pPr>
      <w:r w:rsidRPr="00467DEB">
        <w:t>Уплаченная госпошлина подлежит возврату частично или полностью в следующих случаях:</w:t>
      </w:r>
    </w:p>
    <w:p w:rsidR="00467DEB" w:rsidRPr="00467DEB" w:rsidRDefault="00467DEB" w:rsidP="00467DEB">
      <w:pPr>
        <w:jc w:val="both"/>
      </w:pPr>
      <w:r w:rsidRPr="00467DEB">
        <w:t>1. Если уплачена государственная пошлина   в большем размере, чем это предусмотрено законодательством. Возвращается сумма, равная разнице между уплаченным и установленным размером госпошлины.</w:t>
      </w:r>
    </w:p>
    <w:p w:rsidR="00467DEB" w:rsidRPr="00467DEB" w:rsidRDefault="00467DEB" w:rsidP="00467DEB">
      <w:pPr>
        <w:jc w:val="both"/>
      </w:pPr>
      <w:r w:rsidRPr="00467DEB">
        <w:t>2. Если лица, уплатившие госпошлину, отказываются от совершения юридически значимого действия до обращения в Росреестр. Возвращается полная сумма уплаченной госпошлины. </w:t>
      </w:r>
    </w:p>
    <w:p w:rsidR="00467DEB" w:rsidRPr="00467DEB" w:rsidRDefault="00467DEB" w:rsidP="00467DEB">
      <w:pPr>
        <w:jc w:val="both"/>
      </w:pPr>
      <w:r w:rsidRPr="00467DEB">
        <w:t>3. Если  подано заявление о прекращении государственной регистрации права, ограничения (обременения) права на недвижимое имущество, сделки с ним на основании соответствующих заявлений сторон договора. Возвращается половина уплаченной госпошлины.</w:t>
      </w:r>
    </w:p>
    <w:p w:rsidR="00467DEB" w:rsidRPr="005F4C91" w:rsidRDefault="00467DEB" w:rsidP="00467D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</w:pPr>
      <w:r w:rsidRPr="005F4C91">
        <w:t xml:space="preserve">В соответствии с </w:t>
      </w:r>
      <w:r w:rsidRPr="003A370E">
        <w:rPr>
          <w:b/>
        </w:rPr>
        <w:t>п. 3. ст.333.40  Налогового кодекса РФ</w:t>
      </w:r>
      <w:r w:rsidRPr="005F4C91">
        <w:t xml:space="preserve"> заявление о возврате излишне уплаченной (взысканной) суммы государственной пошлины подается плательщиком в орган (должностному лицу), уполномоченный совершать юридически значимые действия</w:t>
      </w:r>
      <w:r w:rsidR="003A370E">
        <w:t xml:space="preserve">, за которые уплачена </w:t>
      </w:r>
      <w:r w:rsidRPr="005F4C91">
        <w:t>государственная пошлина.</w:t>
      </w:r>
      <w:r w:rsidR="003A370E">
        <w:t xml:space="preserve"> В данном случае – в Управление Росреестра по Республике Татарстан. </w:t>
      </w:r>
    </w:p>
    <w:p w:rsidR="003A370E" w:rsidRDefault="003A370E" w:rsidP="00467DEB">
      <w:pPr>
        <w:autoSpaceDE w:val="0"/>
        <w:autoSpaceDN w:val="0"/>
        <w:adjustRightInd w:val="0"/>
        <w:spacing w:after="0" w:line="240" w:lineRule="auto"/>
        <w:jc w:val="both"/>
      </w:pPr>
      <w:bookmarkStart w:id="0" w:name="sub_33340301"/>
    </w:p>
    <w:p w:rsidR="003A370E" w:rsidRDefault="003A370E" w:rsidP="00467DEB">
      <w:pPr>
        <w:autoSpaceDE w:val="0"/>
        <w:autoSpaceDN w:val="0"/>
        <w:adjustRightInd w:val="0"/>
        <w:spacing w:after="0" w:line="240" w:lineRule="auto"/>
        <w:jc w:val="both"/>
      </w:pPr>
      <w:r>
        <w:t>Е</w:t>
      </w:r>
      <w:r w:rsidRPr="005F4C91">
        <w:t>сли государственная пошлина уплачена в наличной форме</w:t>
      </w:r>
      <w:r>
        <w:t>, к</w:t>
      </w:r>
      <w:r w:rsidR="00467DEB" w:rsidRPr="005F4C91">
        <w:t xml:space="preserve"> заявлению </w:t>
      </w:r>
      <w:r>
        <w:t>необходимо приложить</w:t>
      </w:r>
      <w:r w:rsidR="00467DEB" w:rsidRPr="005F4C91">
        <w:t xml:space="preserve"> подлинны</w:t>
      </w:r>
      <w:r>
        <w:t xml:space="preserve">е платежные документы; </w:t>
      </w:r>
      <w:r w:rsidR="00467DEB" w:rsidRPr="005F4C91">
        <w:t xml:space="preserve"> </w:t>
      </w:r>
      <w:r>
        <w:t xml:space="preserve">если  в безналичной форме, - </w:t>
      </w:r>
      <w:r w:rsidR="00467DEB" w:rsidRPr="005F4C91">
        <w:t>копии</w:t>
      </w:r>
      <w:r>
        <w:t xml:space="preserve"> платежных документов. </w:t>
      </w:r>
    </w:p>
    <w:bookmarkEnd w:id="0"/>
    <w:p w:rsidR="003A370E" w:rsidRDefault="003A370E" w:rsidP="003A370E">
      <w:pPr>
        <w:autoSpaceDE w:val="0"/>
        <w:autoSpaceDN w:val="0"/>
        <w:adjustRightInd w:val="0"/>
        <w:spacing w:after="0" w:line="240" w:lineRule="auto"/>
        <w:jc w:val="both"/>
      </w:pPr>
    </w:p>
    <w:p w:rsidR="003A370E" w:rsidRPr="002401E9" w:rsidRDefault="003A370E" w:rsidP="003A370E">
      <w:pPr>
        <w:autoSpaceDE w:val="0"/>
        <w:autoSpaceDN w:val="0"/>
        <w:adjustRightInd w:val="0"/>
        <w:spacing w:after="0" w:line="240" w:lineRule="auto"/>
        <w:jc w:val="both"/>
        <w:rPr>
          <w:rFonts w:ascii="PTSansRegular" w:hAnsi="PTSansRegular"/>
          <w:color w:val="000000"/>
          <w:spacing w:val="2"/>
        </w:rPr>
      </w:pPr>
      <w:r w:rsidRPr="003A370E">
        <w:t xml:space="preserve">Заявление о возврате с указанием причин возврата подается плательщиком по месту обращения за совершением юридически значимого действия при личном обращении или через представителя, а также путем почтового отправления. </w:t>
      </w:r>
      <w:r w:rsidR="00CF148D">
        <w:t xml:space="preserve"> </w:t>
      </w:r>
      <w:r w:rsidRPr="003A370E">
        <w:t>Лицо, которое произвело уплату за госпошлины за плательщика, не может претендовать на возврат уплаченных денежных средств.</w:t>
      </w:r>
      <w:r w:rsidR="00CF148D">
        <w:t xml:space="preserve"> </w:t>
      </w:r>
      <w:r w:rsidRPr="003A370E">
        <w:t>Заявление о  возврате излишне уплаченных денежных средств  может быть подано в течение трех лет</w:t>
      </w:r>
      <w:r w:rsidRPr="005927C5">
        <w:rPr>
          <w:sz w:val="24"/>
          <w:szCs w:val="24"/>
        </w:rPr>
        <w:t xml:space="preserve"> со дня оплаты указанной суммы.</w:t>
      </w:r>
      <w:r>
        <w:rPr>
          <w:rFonts w:ascii="PTSansRegular" w:hAnsi="PTSansRegular"/>
          <w:color w:val="000000"/>
          <w:spacing w:val="2"/>
        </w:rPr>
        <w:t xml:space="preserve"> </w:t>
      </w:r>
    </w:p>
    <w:p w:rsidR="00CF148D" w:rsidRDefault="00CF148D" w:rsidP="003A370E">
      <w:pPr>
        <w:pStyle w:val="20"/>
        <w:shd w:val="clear" w:color="auto" w:fill="auto"/>
        <w:tabs>
          <w:tab w:val="left" w:pos="1371"/>
        </w:tabs>
        <w:spacing w:after="0" w:line="317" w:lineRule="exact"/>
        <w:jc w:val="both"/>
        <w:rPr>
          <w:rFonts w:ascii="PTSansRegular" w:hAnsi="PTSansRegular"/>
          <w:color w:val="000000"/>
          <w:spacing w:val="2"/>
        </w:rPr>
      </w:pPr>
    </w:p>
    <w:p w:rsidR="004931D2" w:rsidRDefault="003A370E" w:rsidP="00CF148D">
      <w:pPr>
        <w:autoSpaceDE w:val="0"/>
        <w:autoSpaceDN w:val="0"/>
        <w:adjustRightInd w:val="0"/>
        <w:spacing w:after="0" w:line="240" w:lineRule="auto"/>
        <w:jc w:val="both"/>
      </w:pPr>
      <w:r w:rsidRPr="00CF148D">
        <w:t>В заявление необходимо указать реквизиты для перечисления; если заявителем является доверенное лицо — необходимо наличие доверенности на право получения денежных средств.</w:t>
      </w:r>
    </w:p>
    <w:p w:rsidR="003A370E" w:rsidRDefault="003A370E" w:rsidP="00CF148D">
      <w:pPr>
        <w:autoSpaceDE w:val="0"/>
        <w:autoSpaceDN w:val="0"/>
        <w:adjustRightInd w:val="0"/>
        <w:spacing w:after="0" w:line="240" w:lineRule="auto"/>
        <w:jc w:val="both"/>
      </w:pPr>
      <w:r w:rsidRPr="00D95D4F">
        <w:t xml:space="preserve">    </w:t>
      </w:r>
    </w:p>
    <w:p w:rsidR="003A370E" w:rsidRPr="00CF148D" w:rsidRDefault="00CF148D" w:rsidP="003A370E">
      <w:pPr>
        <w:pStyle w:val="20"/>
        <w:shd w:val="clear" w:color="auto" w:fill="auto"/>
        <w:tabs>
          <w:tab w:val="left" w:pos="1371"/>
        </w:tabs>
        <w:spacing w:after="0" w:line="317" w:lineRule="exact"/>
        <w:jc w:val="both"/>
        <w:rPr>
          <w:sz w:val="24"/>
          <w:szCs w:val="24"/>
        </w:rPr>
      </w:pPr>
      <w:r w:rsidRPr="00CF148D">
        <w:rPr>
          <w:sz w:val="24"/>
          <w:szCs w:val="24"/>
        </w:rPr>
        <w:t xml:space="preserve">При этом </w:t>
      </w:r>
      <w:r w:rsidRPr="00CF148D">
        <w:rPr>
          <w:b/>
          <w:sz w:val="24"/>
          <w:szCs w:val="24"/>
        </w:rPr>
        <w:t>Лилия Садеретдинова</w:t>
      </w:r>
      <w:r w:rsidRPr="00CF148D">
        <w:rPr>
          <w:sz w:val="24"/>
          <w:szCs w:val="24"/>
        </w:rPr>
        <w:t>, подчеркнула, что в</w:t>
      </w:r>
      <w:r w:rsidR="003A370E" w:rsidRPr="00CF148D">
        <w:rPr>
          <w:sz w:val="24"/>
          <w:szCs w:val="24"/>
        </w:rPr>
        <w:t xml:space="preserve"> случае, когда </w:t>
      </w:r>
      <w:r w:rsidRPr="00CF148D">
        <w:rPr>
          <w:sz w:val="24"/>
          <w:szCs w:val="24"/>
        </w:rPr>
        <w:t xml:space="preserve">государственным регистратором </w:t>
      </w:r>
      <w:r w:rsidR="003A370E" w:rsidRPr="00CF148D">
        <w:rPr>
          <w:sz w:val="24"/>
          <w:szCs w:val="24"/>
        </w:rPr>
        <w:t>вынесено решение об отказе</w:t>
      </w:r>
      <w:r w:rsidRPr="00CF148D">
        <w:rPr>
          <w:sz w:val="24"/>
          <w:szCs w:val="24"/>
        </w:rPr>
        <w:t xml:space="preserve"> в государственной регистрации прав</w:t>
      </w:r>
      <w:r w:rsidR="003A370E" w:rsidRPr="00CF148D">
        <w:rPr>
          <w:sz w:val="24"/>
          <w:szCs w:val="24"/>
        </w:rPr>
        <w:t>, госпошлина не возвращается!</w:t>
      </w:r>
    </w:p>
    <w:p w:rsidR="003A370E" w:rsidRPr="00CF148D" w:rsidRDefault="003A370E" w:rsidP="003A370E">
      <w:pPr>
        <w:pStyle w:val="20"/>
        <w:shd w:val="clear" w:color="auto" w:fill="auto"/>
        <w:tabs>
          <w:tab w:val="left" w:pos="1371"/>
        </w:tabs>
        <w:spacing w:after="0" w:line="317" w:lineRule="exact"/>
        <w:jc w:val="both"/>
        <w:rPr>
          <w:sz w:val="24"/>
          <w:szCs w:val="24"/>
        </w:rPr>
      </w:pPr>
      <w:r w:rsidRPr="00CF148D">
        <w:rPr>
          <w:sz w:val="24"/>
          <w:szCs w:val="24"/>
        </w:rPr>
        <w:t xml:space="preserve">           </w:t>
      </w:r>
    </w:p>
    <w:p w:rsidR="003A370E" w:rsidRDefault="003A370E" w:rsidP="003A370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370E" w:rsidRPr="003A370E" w:rsidRDefault="003A370E" w:rsidP="00467DEB">
      <w:pPr>
        <w:pStyle w:val="20"/>
        <w:shd w:val="clear" w:color="auto" w:fill="auto"/>
        <w:tabs>
          <w:tab w:val="left" w:pos="1371"/>
        </w:tabs>
        <w:spacing w:after="0" w:line="317" w:lineRule="exact"/>
        <w:jc w:val="both"/>
        <w:rPr>
          <w:rFonts w:asciiTheme="minorHAnsi" w:eastAsiaTheme="minorEastAsia" w:hAnsiTheme="minorHAnsi" w:cstheme="minorBidi"/>
          <w:b/>
          <w:i/>
          <w:sz w:val="22"/>
          <w:szCs w:val="22"/>
        </w:rPr>
      </w:pPr>
      <w:r w:rsidRP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>К сведению</w:t>
      </w:r>
    </w:p>
    <w:p w:rsidR="003A370E" w:rsidRDefault="003A370E" w:rsidP="00467DEB">
      <w:pPr>
        <w:pStyle w:val="20"/>
        <w:shd w:val="clear" w:color="auto" w:fill="auto"/>
        <w:tabs>
          <w:tab w:val="left" w:pos="1371"/>
        </w:tabs>
        <w:spacing w:after="0" w:line="317" w:lineRule="exact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67DEB" w:rsidRPr="00D96D15" w:rsidRDefault="00467DEB" w:rsidP="00467DEB">
      <w:pPr>
        <w:pStyle w:val="20"/>
        <w:shd w:val="clear" w:color="auto" w:fill="auto"/>
        <w:tabs>
          <w:tab w:val="left" w:pos="1371"/>
        </w:tabs>
        <w:spacing w:after="0" w:line="317" w:lineRule="exact"/>
        <w:jc w:val="both"/>
        <w:rPr>
          <w:rFonts w:asciiTheme="minorHAnsi" w:eastAsiaTheme="minorEastAsia" w:hAnsiTheme="minorHAnsi" w:cstheme="minorBidi"/>
          <w:b/>
          <w:i/>
          <w:color w:val="FF0000"/>
          <w:sz w:val="22"/>
          <w:szCs w:val="22"/>
        </w:rPr>
      </w:pPr>
      <w:r w:rsidRP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Образец заявления, а также вся необходимая информация </w:t>
      </w:r>
      <w:r w:rsidR="003A370E" w:rsidRP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о госпошлине </w:t>
      </w:r>
      <w:r w:rsidRP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размещена на </w:t>
      </w:r>
      <w:r w:rsidR="003A370E" w:rsidRP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официальном </w:t>
      </w:r>
      <w:r w:rsidRP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сайте </w:t>
      </w:r>
      <w:r w:rsidR="003A370E" w:rsidRP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Управления Росреестра по Республике Татарстана </w:t>
      </w:r>
      <w:r w:rsidRP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>rosreestr.tatarstan.ru</w:t>
      </w:r>
      <w:r w:rsidR="003A370E" w:rsidRP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 </w:t>
      </w:r>
      <w:r w:rsid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>(</w:t>
      </w:r>
      <w:r w:rsidR="003A370E" w:rsidRP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во вкладке </w:t>
      </w:r>
      <w:proofErr w:type="gramStart"/>
      <w:r w:rsid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>Деятельность-Для</w:t>
      </w:r>
      <w:proofErr w:type="gramEnd"/>
      <w:r w:rsid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 граждан и организаций</w:t>
      </w:r>
      <w:r w:rsidR="00D37FF6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 </w:t>
      </w:r>
      <w:r w:rsidR="003A370E">
        <w:rPr>
          <w:rFonts w:asciiTheme="minorHAnsi" w:eastAsiaTheme="minorEastAsia" w:hAnsiTheme="minorHAnsi" w:cstheme="minorBidi"/>
          <w:b/>
          <w:i/>
          <w:sz w:val="22"/>
          <w:szCs w:val="22"/>
        </w:rPr>
        <w:t>- Госпошлина</w:t>
      </w:r>
      <w:r w:rsidR="004931D2">
        <w:rPr>
          <w:rFonts w:asciiTheme="minorHAnsi" w:eastAsiaTheme="minorEastAsia" w:hAnsiTheme="minorHAnsi" w:cstheme="minorBidi"/>
          <w:b/>
          <w:i/>
          <w:sz w:val="22"/>
          <w:szCs w:val="22"/>
        </w:rPr>
        <w:t>).</w:t>
      </w:r>
      <w:r w:rsidR="003A370E" w:rsidRPr="00D96D15">
        <w:rPr>
          <w:rFonts w:asciiTheme="minorHAnsi" w:eastAsiaTheme="minorEastAsia" w:hAnsiTheme="minorHAnsi" w:cstheme="minorBidi"/>
          <w:b/>
          <w:i/>
          <w:color w:val="FF0000"/>
          <w:sz w:val="22"/>
          <w:szCs w:val="22"/>
        </w:rPr>
        <w:t xml:space="preserve"> </w:t>
      </w:r>
    </w:p>
    <w:p w:rsidR="00467DEB" w:rsidRPr="00D96D15" w:rsidRDefault="00467DEB" w:rsidP="00467DEB">
      <w:pPr>
        <w:pStyle w:val="20"/>
        <w:shd w:val="clear" w:color="auto" w:fill="auto"/>
        <w:tabs>
          <w:tab w:val="left" w:pos="1371"/>
        </w:tabs>
        <w:spacing w:after="0" w:line="317" w:lineRule="exact"/>
        <w:jc w:val="both"/>
        <w:rPr>
          <w:rFonts w:asciiTheme="minorHAnsi" w:eastAsiaTheme="minorEastAsia" w:hAnsiTheme="minorHAnsi" w:cstheme="minorBidi"/>
          <w:b/>
          <w:i/>
          <w:color w:val="FF0000"/>
          <w:sz w:val="22"/>
          <w:szCs w:val="22"/>
        </w:rPr>
      </w:pPr>
    </w:p>
    <w:p w:rsidR="00467DEB" w:rsidRPr="00D96D15" w:rsidRDefault="00467DEB" w:rsidP="00467DEB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D7262" w:rsidRPr="00D96D15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FF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A3DE5" w:rsidRDefault="001A3D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A3DE5" w:rsidRDefault="001A3D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A3DE5" w:rsidRDefault="001A3D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A3DE5" w:rsidRDefault="001A3D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F148D" w:rsidRDefault="00CF148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  <w:bookmarkStart w:id="1" w:name="_GoBack"/>
      <w:bookmarkEnd w:id="1"/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5649"/>
    <w:rsid w:val="00024F4B"/>
    <w:rsid w:val="000345C7"/>
    <w:rsid w:val="00054A7F"/>
    <w:rsid w:val="00075B22"/>
    <w:rsid w:val="000A1781"/>
    <w:rsid w:val="000A40E9"/>
    <w:rsid w:val="000C6182"/>
    <w:rsid w:val="000F7214"/>
    <w:rsid w:val="001337AB"/>
    <w:rsid w:val="00155577"/>
    <w:rsid w:val="001647FE"/>
    <w:rsid w:val="001761B4"/>
    <w:rsid w:val="00181B32"/>
    <w:rsid w:val="001820BB"/>
    <w:rsid w:val="001A3DE5"/>
    <w:rsid w:val="001D3064"/>
    <w:rsid w:val="001E3D7A"/>
    <w:rsid w:val="002479A5"/>
    <w:rsid w:val="00257996"/>
    <w:rsid w:val="00272C09"/>
    <w:rsid w:val="00292341"/>
    <w:rsid w:val="00292B9F"/>
    <w:rsid w:val="002B0ECF"/>
    <w:rsid w:val="002D3C72"/>
    <w:rsid w:val="0035694C"/>
    <w:rsid w:val="003A04FD"/>
    <w:rsid w:val="003A2076"/>
    <w:rsid w:val="003A272D"/>
    <w:rsid w:val="003A370E"/>
    <w:rsid w:val="003B1CDE"/>
    <w:rsid w:val="003D7262"/>
    <w:rsid w:val="003E2748"/>
    <w:rsid w:val="003F5948"/>
    <w:rsid w:val="00424156"/>
    <w:rsid w:val="00431AD2"/>
    <w:rsid w:val="00435496"/>
    <w:rsid w:val="00451AB5"/>
    <w:rsid w:val="00467DEB"/>
    <w:rsid w:val="0047416A"/>
    <w:rsid w:val="004812EB"/>
    <w:rsid w:val="00491E4E"/>
    <w:rsid w:val="004931D2"/>
    <w:rsid w:val="004A1485"/>
    <w:rsid w:val="004C4F90"/>
    <w:rsid w:val="004C7AC5"/>
    <w:rsid w:val="004D438B"/>
    <w:rsid w:val="005003E7"/>
    <w:rsid w:val="00516555"/>
    <w:rsid w:val="00522ED1"/>
    <w:rsid w:val="005358A7"/>
    <w:rsid w:val="00566E8F"/>
    <w:rsid w:val="005D6CB8"/>
    <w:rsid w:val="005E24AE"/>
    <w:rsid w:val="005F4C91"/>
    <w:rsid w:val="00620F7C"/>
    <w:rsid w:val="0063348B"/>
    <w:rsid w:val="00674541"/>
    <w:rsid w:val="006A719D"/>
    <w:rsid w:val="00745649"/>
    <w:rsid w:val="007D065B"/>
    <w:rsid w:val="007E21C6"/>
    <w:rsid w:val="00857AFA"/>
    <w:rsid w:val="00881FAF"/>
    <w:rsid w:val="008928C5"/>
    <w:rsid w:val="008A4C65"/>
    <w:rsid w:val="008C40A0"/>
    <w:rsid w:val="008C789A"/>
    <w:rsid w:val="00941705"/>
    <w:rsid w:val="009516B0"/>
    <w:rsid w:val="00957771"/>
    <w:rsid w:val="00966442"/>
    <w:rsid w:val="009B642A"/>
    <w:rsid w:val="009E0E2F"/>
    <w:rsid w:val="00A03238"/>
    <w:rsid w:val="00A93796"/>
    <w:rsid w:val="00A94005"/>
    <w:rsid w:val="00B3567F"/>
    <w:rsid w:val="00B4605D"/>
    <w:rsid w:val="00B50CA5"/>
    <w:rsid w:val="00B96295"/>
    <w:rsid w:val="00BA5B53"/>
    <w:rsid w:val="00BB5BD5"/>
    <w:rsid w:val="00C5533B"/>
    <w:rsid w:val="00C61D1C"/>
    <w:rsid w:val="00C65119"/>
    <w:rsid w:val="00CD5CCF"/>
    <w:rsid w:val="00CE37F5"/>
    <w:rsid w:val="00CF036A"/>
    <w:rsid w:val="00CF148D"/>
    <w:rsid w:val="00D075BF"/>
    <w:rsid w:val="00D2228B"/>
    <w:rsid w:val="00D26C44"/>
    <w:rsid w:val="00D32316"/>
    <w:rsid w:val="00D37FF6"/>
    <w:rsid w:val="00D428B3"/>
    <w:rsid w:val="00D775A7"/>
    <w:rsid w:val="00D96D15"/>
    <w:rsid w:val="00DB7794"/>
    <w:rsid w:val="00DF6FF6"/>
    <w:rsid w:val="00E00C74"/>
    <w:rsid w:val="00E232B4"/>
    <w:rsid w:val="00E720E6"/>
    <w:rsid w:val="00F01A1E"/>
    <w:rsid w:val="00F33BAE"/>
    <w:rsid w:val="00F617CD"/>
    <w:rsid w:val="00F94C1C"/>
    <w:rsid w:val="00F95528"/>
    <w:rsid w:val="00F97DE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467D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7DEB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467DEB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Olga</cp:lastModifiedBy>
  <cp:revision>4</cp:revision>
  <cp:lastPrinted>2019-05-28T11:31:00Z</cp:lastPrinted>
  <dcterms:created xsi:type="dcterms:W3CDTF">2020-06-02T08:59:00Z</dcterms:created>
  <dcterms:modified xsi:type="dcterms:W3CDTF">2020-06-15T09:30:00Z</dcterms:modified>
</cp:coreProperties>
</file>